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87FB" w14:textId="77777777" w:rsidR="005A0750" w:rsidRDefault="005A07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95BC2" w:rsidRPr="005A0750" w14:paraId="50556578" w14:textId="77777777" w:rsidTr="00225DF8">
        <w:trPr>
          <w:jc w:val="center"/>
        </w:trPr>
        <w:tc>
          <w:tcPr>
            <w:tcW w:w="10528" w:type="dxa"/>
          </w:tcPr>
          <w:p w14:paraId="2D4A78A8" w14:textId="77777777" w:rsidR="00FF4349" w:rsidRPr="00D9262C" w:rsidRDefault="00EB50D5" w:rsidP="003D33F9">
            <w:pPr>
              <w:jc w:val="center"/>
              <w:rPr>
                <w:rFonts w:ascii="Verdana" w:hAnsi="Verdana"/>
                <w:b/>
                <w:smallCaps/>
                <w:sz w:val="18"/>
                <w:szCs w:val="18"/>
              </w:rPr>
            </w:pPr>
            <w:r w:rsidRPr="00D9262C">
              <w:rPr>
                <w:rFonts w:ascii="Verdana" w:hAnsi="Verdana"/>
                <w:noProof/>
                <w:sz w:val="18"/>
                <w:szCs w:val="18"/>
              </w:rPr>
              <w:drawing>
                <wp:anchor distT="0" distB="0" distL="114300" distR="114300" simplePos="0" relativeHeight="251657728" behindDoc="1" locked="0" layoutInCell="1" allowOverlap="1" wp14:anchorId="7303667B" wp14:editId="647F70AC">
                  <wp:simplePos x="0" y="0"/>
                  <wp:positionH relativeFrom="column">
                    <wp:posOffset>3196590</wp:posOffset>
                  </wp:positionH>
                  <wp:positionV relativeFrom="paragraph">
                    <wp:posOffset>1905</wp:posOffset>
                  </wp:positionV>
                  <wp:extent cx="409575" cy="409575"/>
                  <wp:effectExtent l="19050" t="0" r="9525" b="0"/>
                  <wp:wrapTopAndBottom/>
                  <wp:docPr id="2" name="Picture 3" descr="uofclogo-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fclogo-nb"/>
                          <pic:cNvPicPr>
                            <a:picLocks noChangeAspect="1" noChangeArrowheads="1"/>
                          </pic:cNvPicPr>
                        </pic:nvPicPr>
                        <pic:blipFill>
                          <a:blip r:embed="rId6" cstate="print"/>
                          <a:srcRect/>
                          <a:stretch>
                            <a:fillRect/>
                          </a:stretch>
                        </pic:blipFill>
                        <pic:spPr bwMode="auto">
                          <a:xfrm>
                            <a:off x="0" y="0"/>
                            <a:ext cx="409575" cy="409575"/>
                          </a:xfrm>
                          <a:prstGeom prst="rect">
                            <a:avLst/>
                          </a:prstGeom>
                          <a:noFill/>
                          <a:ln w="9525">
                            <a:noFill/>
                            <a:miter lim="800000"/>
                            <a:headEnd/>
                            <a:tailEnd/>
                          </a:ln>
                        </pic:spPr>
                      </pic:pic>
                    </a:graphicData>
                  </a:graphic>
                </wp:anchor>
              </w:drawing>
            </w:r>
            <w:r w:rsidR="00FF4349" w:rsidRPr="00D9262C">
              <w:rPr>
                <w:rFonts w:ascii="Verdana" w:hAnsi="Verdana"/>
                <w:b/>
                <w:smallCaps/>
                <w:sz w:val="18"/>
                <w:szCs w:val="18"/>
              </w:rPr>
              <w:t xml:space="preserve"> </w:t>
            </w:r>
          </w:p>
          <w:p w14:paraId="1D03A205" w14:textId="77777777" w:rsidR="00FF4349" w:rsidRPr="00D9262C" w:rsidRDefault="00FF4349" w:rsidP="003D33F9">
            <w:pPr>
              <w:jc w:val="center"/>
              <w:rPr>
                <w:rFonts w:ascii="Verdana" w:hAnsi="Verdana"/>
                <w:b/>
                <w:smallCaps/>
                <w:sz w:val="18"/>
                <w:szCs w:val="18"/>
              </w:rPr>
            </w:pPr>
            <w:r w:rsidRPr="00D9262C">
              <w:rPr>
                <w:rFonts w:ascii="Verdana" w:hAnsi="Verdana"/>
                <w:b/>
                <w:smallCaps/>
                <w:sz w:val="18"/>
                <w:szCs w:val="18"/>
              </w:rPr>
              <w:t xml:space="preserve"> </w:t>
            </w:r>
            <w:r w:rsidR="00C71008" w:rsidRPr="00D9262C">
              <w:rPr>
                <w:rFonts w:ascii="Verdana" w:hAnsi="Verdana"/>
                <w:b/>
                <w:smallCaps/>
                <w:sz w:val="18"/>
                <w:szCs w:val="18"/>
              </w:rPr>
              <w:t>FACULTY OF ARTS</w:t>
            </w:r>
          </w:p>
          <w:p w14:paraId="2F6B5D41" w14:textId="0E17D354" w:rsidR="009A7189" w:rsidRPr="00D9262C" w:rsidRDefault="00225DF8" w:rsidP="009A7189">
            <w:pPr>
              <w:jc w:val="center"/>
              <w:rPr>
                <w:rFonts w:ascii="Verdana" w:hAnsi="Verdana"/>
                <w:b/>
                <w:smallCaps/>
                <w:sz w:val="18"/>
                <w:szCs w:val="18"/>
              </w:rPr>
            </w:pPr>
            <w:r w:rsidRPr="00D9262C">
              <w:rPr>
                <w:rFonts w:ascii="Verdana" w:hAnsi="Verdana"/>
                <w:b/>
                <w:smallCaps/>
                <w:sz w:val="18"/>
                <w:szCs w:val="18"/>
              </w:rPr>
              <w:t xml:space="preserve">School of </w:t>
            </w:r>
            <w:proofErr w:type="spellStart"/>
            <w:r w:rsidRPr="00D9262C">
              <w:rPr>
                <w:rFonts w:ascii="Verdana" w:hAnsi="Verdana"/>
                <w:b/>
                <w:smallCaps/>
                <w:sz w:val="18"/>
                <w:szCs w:val="18"/>
              </w:rPr>
              <w:t>languagues</w:t>
            </w:r>
            <w:proofErr w:type="spellEnd"/>
            <w:r w:rsidRPr="00D9262C">
              <w:rPr>
                <w:rFonts w:ascii="Verdana" w:hAnsi="Verdana"/>
                <w:b/>
                <w:smallCaps/>
                <w:sz w:val="18"/>
                <w:szCs w:val="18"/>
              </w:rPr>
              <w:t>, linguistics, literatures and cultures</w:t>
            </w:r>
          </w:p>
          <w:p w14:paraId="43130466" w14:textId="28B9D92E" w:rsidR="00225DF8" w:rsidRPr="00D9262C" w:rsidRDefault="00225DF8" w:rsidP="009A7189">
            <w:pPr>
              <w:jc w:val="center"/>
              <w:rPr>
                <w:rFonts w:ascii="Verdana" w:hAnsi="Verdana"/>
                <w:b/>
                <w:sz w:val="18"/>
                <w:szCs w:val="18"/>
              </w:rPr>
            </w:pPr>
            <w:r w:rsidRPr="00D9262C">
              <w:rPr>
                <w:rFonts w:ascii="Verdana" w:hAnsi="Verdana"/>
                <w:b/>
                <w:sz w:val="18"/>
                <w:szCs w:val="18"/>
              </w:rPr>
              <w:t>Division of Spanish and Italian</w:t>
            </w:r>
          </w:p>
          <w:p w14:paraId="44E54C5F" w14:textId="77777777" w:rsidR="009A7189" w:rsidRPr="00D9262C" w:rsidRDefault="009A7189" w:rsidP="009A7189">
            <w:pPr>
              <w:rPr>
                <w:rFonts w:ascii="Verdana" w:hAnsi="Verdana"/>
                <w:b/>
                <w:sz w:val="18"/>
                <w:szCs w:val="18"/>
              </w:rPr>
            </w:pPr>
          </w:p>
          <w:p w14:paraId="2BAFB679" w14:textId="04148A4A" w:rsidR="0037671B" w:rsidRPr="00D9262C" w:rsidRDefault="00A44D33" w:rsidP="003D33F9">
            <w:pPr>
              <w:jc w:val="center"/>
              <w:rPr>
                <w:rFonts w:ascii="Verdana" w:hAnsi="Verdana"/>
                <w:b/>
                <w:sz w:val="18"/>
                <w:szCs w:val="18"/>
              </w:rPr>
            </w:pPr>
            <w:r w:rsidRPr="00D9262C">
              <w:rPr>
                <w:rFonts w:ascii="Verdana" w:hAnsi="Verdana"/>
                <w:b/>
                <w:sz w:val="18"/>
                <w:szCs w:val="18"/>
              </w:rPr>
              <w:t>Intermediate</w:t>
            </w:r>
            <w:r w:rsidR="009A7189" w:rsidRPr="00D9262C">
              <w:rPr>
                <w:rFonts w:ascii="Verdana" w:hAnsi="Verdana"/>
                <w:b/>
                <w:sz w:val="18"/>
                <w:szCs w:val="18"/>
              </w:rPr>
              <w:t xml:space="preserve"> Spanish I SPAN </w:t>
            </w:r>
            <w:r w:rsidRPr="00D9262C">
              <w:rPr>
                <w:rFonts w:ascii="Verdana" w:hAnsi="Verdana"/>
                <w:b/>
                <w:sz w:val="18"/>
                <w:szCs w:val="18"/>
              </w:rPr>
              <w:t>3</w:t>
            </w:r>
            <w:r w:rsidR="009A7189" w:rsidRPr="00D9262C">
              <w:rPr>
                <w:rFonts w:ascii="Verdana" w:hAnsi="Verdana"/>
                <w:b/>
                <w:sz w:val="18"/>
                <w:szCs w:val="18"/>
              </w:rPr>
              <w:t xml:space="preserve">01 </w:t>
            </w:r>
            <w:proofErr w:type="spellStart"/>
            <w:r w:rsidR="009A7189" w:rsidRPr="00D9262C">
              <w:rPr>
                <w:rFonts w:ascii="Verdana" w:hAnsi="Verdana"/>
                <w:b/>
                <w:sz w:val="18"/>
                <w:szCs w:val="18"/>
              </w:rPr>
              <w:t>Lec</w:t>
            </w:r>
            <w:proofErr w:type="spellEnd"/>
            <w:r w:rsidR="009A7189" w:rsidRPr="00D9262C">
              <w:rPr>
                <w:rFonts w:ascii="Verdana" w:hAnsi="Verdana"/>
                <w:b/>
                <w:sz w:val="18"/>
                <w:szCs w:val="18"/>
              </w:rPr>
              <w:t xml:space="preserve">. </w:t>
            </w:r>
            <w:r w:rsidR="00D9262C" w:rsidRPr="00D9262C">
              <w:rPr>
                <w:rFonts w:ascii="Verdana" w:hAnsi="Verdana"/>
                <w:b/>
                <w:sz w:val="18"/>
                <w:szCs w:val="18"/>
              </w:rPr>
              <w:t>01</w:t>
            </w:r>
            <w:r w:rsidR="0037671B" w:rsidRPr="00D9262C">
              <w:rPr>
                <w:rFonts w:ascii="Verdana" w:hAnsi="Verdana"/>
                <w:b/>
                <w:sz w:val="18"/>
                <w:szCs w:val="18"/>
              </w:rPr>
              <w:t xml:space="preserve"> </w:t>
            </w:r>
          </w:p>
          <w:p w14:paraId="0EF81142" w14:textId="568A4412" w:rsidR="008256B8" w:rsidRPr="00D9262C" w:rsidRDefault="007074BB" w:rsidP="00BC3EDA">
            <w:pPr>
              <w:jc w:val="center"/>
              <w:rPr>
                <w:rFonts w:ascii="Verdana" w:hAnsi="Verdana"/>
                <w:b/>
                <w:sz w:val="18"/>
                <w:szCs w:val="18"/>
              </w:rPr>
            </w:pPr>
            <w:r w:rsidRPr="00D9262C">
              <w:rPr>
                <w:rFonts w:ascii="Verdana" w:hAnsi="Verdana"/>
                <w:b/>
                <w:sz w:val="18"/>
                <w:szCs w:val="18"/>
              </w:rPr>
              <w:t>Spring 20</w:t>
            </w:r>
            <w:r w:rsidR="00FA7775" w:rsidRPr="00D9262C">
              <w:rPr>
                <w:rFonts w:ascii="Verdana" w:hAnsi="Verdana"/>
                <w:b/>
                <w:sz w:val="18"/>
                <w:szCs w:val="18"/>
              </w:rPr>
              <w:t>2</w:t>
            </w:r>
            <w:r w:rsidR="00D458AE">
              <w:rPr>
                <w:rFonts w:ascii="Verdana" w:hAnsi="Verdana"/>
                <w:b/>
                <w:sz w:val="18"/>
                <w:szCs w:val="18"/>
              </w:rPr>
              <w:t>4</w:t>
            </w:r>
          </w:p>
          <w:p w14:paraId="5DBAC786" w14:textId="77F5641C" w:rsidR="00D62789" w:rsidRPr="00D9262C" w:rsidRDefault="00D62789" w:rsidP="003D33F9">
            <w:pPr>
              <w:jc w:val="center"/>
              <w:rPr>
                <w:rFonts w:ascii="Verdana" w:hAnsi="Verdana"/>
                <w:b/>
                <w:sz w:val="18"/>
                <w:szCs w:val="18"/>
              </w:rPr>
            </w:pPr>
            <w:proofErr w:type="gramStart"/>
            <w:r w:rsidRPr="00D9262C">
              <w:rPr>
                <w:rFonts w:ascii="Verdana" w:hAnsi="Verdana"/>
                <w:b/>
                <w:sz w:val="18"/>
                <w:szCs w:val="18"/>
              </w:rPr>
              <w:t xml:space="preserve">Location </w:t>
            </w:r>
            <w:r w:rsidR="00B05CD3" w:rsidRPr="00D9262C">
              <w:rPr>
                <w:rFonts w:ascii="Verdana" w:hAnsi="Verdana"/>
                <w:b/>
                <w:sz w:val="18"/>
                <w:szCs w:val="18"/>
              </w:rPr>
              <w:t>:</w:t>
            </w:r>
            <w:proofErr w:type="gramEnd"/>
            <w:r w:rsidR="00B05CD3" w:rsidRPr="00D9262C">
              <w:rPr>
                <w:rFonts w:ascii="Verdana" w:hAnsi="Verdana"/>
                <w:b/>
                <w:sz w:val="18"/>
                <w:szCs w:val="18"/>
              </w:rPr>
              <w:t xml:space="preserve"> </w:t>
            </w:r>
            <w:r w:rsidR="00225DF8" w:rsidRPr="00D9262C">
              <w:rPr>
                <w:rFonts w:ascii="Verdana" w:hAnsi="Verdana"/>
                <w:b/>
                <w:sz w:val="18"/>
                <w:szCs w:val="18"/>
              </w:rPr>
              <w:t xml:space="preserve">Franklin Institute, UAH, </w:t>
            </w:r>
            <w:r w:rsidR="00F57C58" w:rsidRPr="00D9262C">
              <w:rPr>
                <w:rFonts w:ascii="Verdana" w:hAnsi="Verdana"/>
                <w:b/>
                <w:sz w:val="18"/>
                <w:szCs w:val="18"/>
              </w:rPr>
              <w:t>9:00-1</w:t>
            </w:r>
            <w:r w:rsidR="00FA7775" w:rsidRPr="00D9262C">
              <w:rPr>
                <w:rFonts w:ascii="Verdana" w:hAnsi="Verdana"/>
                <w:b/>
                <w:sz w:val="18"/>
                <w:szCs w:val="18"/>
              </w:rPr>
              <w:t>1</w:t>
            </w:r>
            <w:r w:rsidR="00F57C58" w:rsidRPr="00D9262C">
              <w:rPr>
                <w:rFonts w:ascii="Verdana" w:hAnsi="Verdana"/>
                <w:b/>
                <w:sz w:val="18"/>
                <w:szCs w:val="18"/>
              </w:rPr>
              <w:t>:</w:t>
            </w:r>
            <w:r w:rsidR="00FA7775" w:rsidRPr="00D9262C">
              <w:rPr>
                <w:rFonts w:ascii="Verdana" w:hAnsi="Verdana"/>
                <w:b/>
                <w:sz w:val="18"/>
                <w:szCs w:val="18"/>
              </w:rPr>
              <w:t>3</w:t>
            </w:r>
            <w:r w:rsidR="00F57C58" w:rsidRPr="00D9262C">
              <w:rPr>
                <w:rFonts w:ascii="Verdana" w:hAnsi="Verdana"/>
                <w:b/>
                <w:sz w:val="18"/>
                <w:szCs w:val="18"/>
              </w:rPr>
              <w:t xml:space="preserve">0  </w:t>
            </w:r>
            <w:r w:rsidR="007074BB" w:rsidRPr="00D9262C">
              <w:rPr>
                <w:rFonts w:ascii="Verdana" w:hAnsi="Verdana"/>
                <w:b/>
                <w:sz w:val="18"/>
                <w:szCs w:val="18"/>
              </w:rPr>
              <w:t>M-</w:t>
            </w:r>
            <w:r w:rsidR="00D9262C" w:rsidRPr="00D9262C">
              <w:rPr>
                <w:rFonts w:ascii="Verdana" w:hAnsi="Verdana"/>
                <w:b/>
                <w:sz w:val="18"/>
                <w:szCs w:val="18"/>
              </w:rPr>
              <w:t>F</w:t>
            </w:r>
          </w:p>
          <w:p w14:paraId="61854282" w14:textId="77777777" w:rsidR="00D95BC2" w:rsidRPr="00D9262C" w:rsidRDefault="00D95BC2">
            <w:pPr>
              <w:rPr>
                <w:rFonts w:ascii="Verdana" w:hAnsi="Verdana"/>
                <w:b/>
                <w:sz w:val="18"/>
                <w:szCs w:val="18"/>
              </w:rPr>
            </w:pPr>
          </w:p>
        </w:tc>
      </w:tr>
      <w:tr w:rsidR="00D95BC2" w:rsidRPr="00E52DE1" w14:paraId="0064DFC7" w14:textId="77777777" w:rsidTr="00225DF8">
        <w:trPr>
          <w:jc w:val="center"/>
        </w:trPr>
        <w:tc>
          <w:tcPr>
            <w:tcW w:w="10528" w:type="dxa"/>
          </w:tcPr>
          <w:p w14:paraId="53C84979" w14:textId="1512CC2C" w:rsidR="00BD0DCD" w:rsidRPr="00D9262C" w:rsidRDefault="00215245">
            <w:pPr>
              <w:rPr>
                <w:rFonts w:ascii="Verdana" w:hAnsi="Verdana"/>
                <w:bCs/>
                <w:sz w:val="18"/>
                <w:szCs w:val="18"/>
              </w:rPr>
            </w:pPr>
            <w:r w:rsidRPr="00D9262C">
              <w:rPr>
                <w:rFonts w:ascii="Verdana" w:hAnsi="Verdana"/>
                <w:b/>
                <w:sz w:val="18"/>
                <w:szCs w:val="18"/>
              </w:rPr>
              <w:t>INSTRUCTOR</w:t>
            </w:r>
            <w:r w:rsidR="008C5D53" w:rsidRPr="00D9262C">
              <w:rPr>
                <w:rFonts w:ascii="Verdana" w:hAnsi="Verdana"/>
                <w:b/>
                <w:sz w:val="18"/>
                <w:szCs w:val="18"/>
              </w:rPr>
              <w:t xml:space="preserve"> </w:t>
            </w:r>
            <w:r w:rsidR="00E52DE1" w:rsidRPr="00D9262C">
              <w:rPr>
                <w:rFonts w:ascii="Verdana" w:hAnsi="Verdana"/>
                <w:b/>
                <w:sz w:val="18"/>
                <w:szCs w:val="18"/>
              </w:rPr>
              <w:t>‘S NAME</w:t>
            </w:r>
            <w:r w:rsidR="00BD0DCD" w:rsidRPr="00D9262C">
              <w:rPr>
                <w:rFonts w:ascii="Verdana" w:hAnsi="Verdana"/>
                <w:b/>
                <w:sz w:val="18"/>
                <w:szCs w:val="18"/>
              </w:rPr>
              <w:t xml:space="preserve">: </w:t>
            </w:r>
            <w:r w:rsidR="00BD0DCD" w:rsidRPr="002E0A74">
              <w:rPr>
                <w:rFonts w:ascii="Verdana" w:hAnsi="Verdana"/>
                <w:bCs/>
                <w:sz w:val="18"/>
                <w:szCs w:val="18"/>
              </w:rPr>
              <w:t xml:space="preserve">Elizabeth Montes </w:t>
            </w:r>
            <w:proofErr w:type="spellStart"/>
            <w:r w:rsidR="00BD0DCD" w:rsidRPr="002E0A74">
              <w:rPr>
                <w:rFonts w:ascii="Verdana" w:hAnsi="Verdana"/>
                <w:bCs/>
                <w:sz w:val="18"/>
                <w:szCs w:val="18"/>
              </w:rPr>
              <w:t>Garcés</w:t>
            </w:r>
            <w:proofErr w:type="spellEnd"/>
          </w:p>
          <w:p w14:paraId="77228A2D" w14:textId="4E48E7B6" w:rsidR="008A6228" w:rsidRDefault="00E52DE1">
            <w:pPr>
              <w:rPr>
                <w:rFonts w:ascii="Verdana" w:hAnsi="Verdana"/>
                <w:bCs/>
                <w:sz w:val="18"/>
                <w:szCs w:val="18"/>
                <w:lang w:val="en-CA"/>
              </w:rPr>
            </w:pPr>
            <w:r w:rsidRPr="00D9262C">
              <w:rPr>
                <w:rFonts w:ascii="Verdana" w:hAnsi="Verdana"/>
                <w:b/>
                <w:sz w:val="18"/>
                <w:szCs w:val="18"/>
                <w:lang w:val="en-CA"/>
              </w:rPr>
              <w:t xml:space="preserve">E-MAIL: </w:t>
            </w:r>
            <w:hyperlink r:id="rId7" w:history="1">
              <w:r w:rsidR="002E0A74" w:rsidRPr="00F16158">
                <w:rPr>
                  <w:rStyle w:val="Hyperlink"/>
                  <w:rFonts w:ascii="Verdana" w:hAnsi="Verdana"/>
                  <w:bCs/>
                  <w:sz w:val="18"/>
                  <w:szCs w:val="18"/>
                  <w:lang w:val="en-CA"/>
                </w:rPr>
                <w:t>montes@ucalgary.ca</w:t>
              </w:r>
            </w:hyperlink>
          </w:p>
          <w:p w14:paraId="031BDB89" w14:textId="5246F164" w:rsidR="008256B8" w:rsidRPr="00D9262C" w:rsidRDefault="00E52DE1">
            <w:pPr>
              <w:rPr>
                <w:rFonts w:ascii="Verdana" w:hAnsi="Verdana"/>
                <w:sz w:val="18"/>
                <w:szCs w:val="18"/>
              </w:rPr>
            </w:pPr>
            <w:r w:rsidRPr="00D9262C">
              <w:rPr>
                <w:rFonts w:ascii="Verdana" w:hAnsi="Verdana"/>
                <w:b/>
                <w:sz w:val="18"/>
                <w:szCs w:val="18"/>
              </w:rPr>
              <w:t xml:space="preserve">OFFICE LOCATION and </w:t>
            </w:r>
            <w:proofErr w:type="gramStart"/>
            <w:r w:rsidRPr="00D9262C">
              <w:rPr>
                <w:rFonts w:ascii="Verdana" w:hAnsi="Verdana"/>
                <w:b/>
                <w:sz w:val="18"/>
                <w:szCs w:val="18"/>
              </w:rPr>
              <w:t>HOURS :</w:t>
            </w:r>
            <w:proofErr w:type="gramEnd"/>
            <w:r w:rsidRPr="00D9262C">
              <w:rPr>
                <w:rFonts w:ascii="Verdana" w:hAnsi="Verdana"/>
                <w:sz w:val="18"/>
                <w:szCs w:val="18"/>
              </w:rPr>
              <w:t xml:space="preserve"> </w:t>
            </w:r>
            <w:r w:rsidR="0037671B" w:rsidRPr="00D9262C">
              <w:rPr>
                <w:rFonts w:ascii="Verdana" w:hAnsi="Verdana"/>
                <w:sz w:val="18"/>
                <w:szCs w:val="18"/>
              </w:rPr>
              <w:t xml:space="preserve"> </w:t>
            </w:r>
            <w:r w:rsidR="00EC1A4B" w:rsidRPr="00D9262C">
              <w:rPr>
                <w:rFonts w:ascii="Verdana" w:hAnsi="Verdana"/>
                <w:sz w:val="18"/>
                <w:szCs w:val="18"/>
              </w:rPr>
              <w:t>Instituto</w:t>
            </w:r>
            <w:r w:rsidR="007074BB" w:rsidRPr="00D9262C">
              <w:rPr>
                <w:rFonts w:ascii="Verdana" w:hAnsi="Verdana"/>
                <w:sz w:val="18"/>
                <w:szCs w:val="18"/>
              </w:rPr>
              <w:t xml:space="preserve"> Franklin. M-F</w:t>
            </w:r>
            <w:r w:rsidR="00EC1A4B" w:rsidRPr="00D9262C">
              <w:rPr>
                <w:rFonts w:ascii="Verdana" w:hAnsi="Verdana"/>
                <w:sz w:val="18"/>
                <w:szCs w:val="18"/>
              </w:rPr>
              <w:t xml:space="preserve"> </w:t>
            </w:r>
            <w:r w:rsidR="00A44D33" w:rsidRPr="00D9262C">
              <w:rPr>
                <w:rFonts w:ascii="Verdana" w:hAnsi="Verdana"/>
                <w:sz w:val="18"/>
                <w:szCs w:val="18"/>
              </w:rPr>
              <w:t>9:00-</w:t>
            </w:r>
            <w:proofErr w:type="gramStart"/>
            <w:r w:rsidR="00A44D33" w:rsidRPr="00D9262C">
              <w:rPr>
                <w:rFonts w:ascii="Verdana" w:hAnsi="Verdana"/>
                <w:sz w:val="18"/>
                <w:szCs w:val="18"/>
              </w:rPr>
              <w:t>1</w:t>
            </w:r>
            <w:r w:rsidR="00AA1D30" w:rsidRPr="00D9262C">
              <w:rPr>
                <w:rFonts w:ascii="Verdana" w:hAnsi="Verdana"/>
                <w:sz w:val="18"/>
                <w:szCs w:val="18"/>
              </w:rPr>
              <w:t>1</w:t>
            </w:r>
            <w:r w:rsidR="00A44D33" w:rsidRPr="00D9262C">
              <w:rPr>
                <w:rFonts w:ascii="Verdana" w:hAnsi="Verdana"/>
                <w:sz w:val="18"/>
                <w:szCs w:val="18"/>
              </w:rPr>
              <w:t>:</w:t>
            </w:r>
            <w:r w:rsidR="00AA1D30" w:rsidRPr="00D9262C">
              <w:rPr>
                <w:rFonts w:ascii="Verdana" w:hAnsi="Verdana"/>
                <w:sz w:val="18"/>
                <w:szCs w:val="18"/>
              </w:rPr>
              <w:t>3</w:t>
            </w:r>
            <w:r w:rsidR="00A44D33" w:rsidRPr="00D9262C">
              <w:rPr>
                <w:rFonts w:ascii="Verdana" w:hAnsi="Verdana"/>
                <w:sz w:val="18"/>
                <w:szCs w:val="18"/>
              </w:rPr>
              <w:t>0  M</w:t>
            </w:r>
            <w:proofErr w:type="gramEnd"/>
            <w:r w:rsidR="00A44D33" w:rsidRPr="00D9262C">
              <w:rPr>
                <w:rFonts w:ascii="Verdana" w:hAnsi="Verdana"/>
                <w:sz w:val="18"/>
                <w:szCs w:val="18"/>
              </w:rPr>
              <w:t>-</w:t>
            </w:r>
            <w:r w:rsidR="00AA1D30" w:rsidRPr="00D9262C">
              <w:rPr>
                <w:rFonts w:ascii="Verdana" w:hAnsi="Verdana"/>
                <w:sz w:val="18"/>
                <w:szCs w:val="18"/>
              </w:rPr>
              <w:t>F</w:t>
            </w:r>
          </w:p>
          <w:p w14:paraId="5EC1BB8F" w14:textId="7CBD20A5" w:rsidR="00D95BC2" w:rsidRPr="00D9262C" w:rsidRDefault="00BC1C8E">
            <w:pPr>
              <w:rPr>
                <w:rFonts w:ascii="Verdana" w:hAnsi="Verdana"/>
                <w:sz w:val="18"/>
                <w:szCs w:val="18"/>
              </w:rPr>
            </w:pPr>
            <w:r w:rsidRPr="00D9262C">
              <w:rPr>
                <w:rFonts w:ascii="Verdana" w:hAnsi="Verdana"/>
                <w:b/>
                <w:sz w:val="18"/>
                <w:szCs w:val="18"/>
              </w:rPr>
              <w:t xml:space="preserve">TELEPHONE </w:t>
            </w:r>
            <w:proofErr w:type="gramStart"/>
            <w:r w:rsidRPr="00D9262C">
              <w:rPr>
                <w:rFonts w:ascii="Verdana" w:hAnsi="Verdana"/>
                <w:b/>
                <w:sz w:val="18"/>
                <w:szCs w:val="18"/>
              </w:rPr>
              <w:t>NUMBER :</w:t>
            </w:r>
            <w:proofErr w:type="gramEnd"/>
            <w:r w:rsidR="0037671B" w:rsidRPr="00D9262C">
              <w:rPr>
                <w:rFonts w:ascii="Verdana" w:hAnsi="Verdana"/>
                <w:sz w:val="18"/>
                <w:szCs w:val="18"/>
              </w:rPr>
              <w:t xml:space="preserve"> </w:t>
            </w:r>
            <w:r w:rsidR="00BD0DCD" w:rsidRPr="00D9262C">
              <w:rPr>
                <w:rFonts w:ascii="Verdana" w:hAnsi="Verdana"/>
                <w:sz w:val="18"/>
                <w:szCs w:val="18"/>
              </w:rPr>
              <w:t>(403) 870-7085</w:t>
            </w:r>
          </w:p>
          <w:p w14:paraId="49453DE9" w14:textId="77777777" w:rsidR="00E52DE1" w:rsidRPr="00D9262C" w:rsidRDefault="00E52DE1" w:rsidP="00BC3EDA">
            <w:pPr>
              <w:rPr>
                <w:rFonts w:ascii="Verdana" w:hAnsi="Verdana"/>
                <w:b/>
                <w:sz w:val="18"/>
                <w:szCs w:val="18"/>
              </w:rPr>
            </w:pPr>
          </w:p>
        </w:tc>
      </w:tr>
      <w:tr w:rsidR="00D95BC2" w:rsidRPr="005A0750" w14:paraId="2A4AA309" w14:textId="77777777" w:rsidTr="00225DF8">
        <w:trPr>
          <w:jc w:val="center"/>
        </w:trPr>
        <w:tc>
          <w:tcPr>
            <w:tcW w:w="10528" w:type="dxa"/>
          </w:tcPr>
          <w:p w14:paraId="053A10B2" w14:textId="3477A995" w:rsidR="00314102" w:rsidRPr="00D9262C" w:rsidRDefault="00314102" w:rsidP="00314102">
            <w:pPr>
              <w:pStyle w:val="NormalWeb"/>
              <w:shd w:val="clear" w:color="auto" w:fill="FFFFFF"/>
              <w:rPr>
                <w:rFonts w:ascii="Verdana" w:hAnsi="Verdana"/>
                <w:sz w:val="18"/>
                <w:szCs w:val="18"/>
              </w:rPr>
            </w:pPr>
            <w:r w:rsidRPr="00D9262C">
              <w:rPr>
                <w:rFonts w:ascii="Verdana" w:hAnsi="Verdana"/>
                <w:b/>
                <w:bCs/>
                <w:sz w:val="18"/>
                <w:szCs w:val="18"/>
              </w:rPr>
              <w:t>COURSE DESCRIPTION</w:t>
            </w:r>
            <w:r w:rsidRPr="00D9262C">
              <w:rPr>
                <w:rFonts w:ascii="Verdana" w:hAnsi="Verdana"/>
                <w:sz w:val="18"/>
                <w:szCs w:val="18"/>
              </w:rPr>
              <w:t>:</w:t>
            </w:r>
            <w:r w:rsidR="00EF78CC" w:rsidRPr="00D9262C">
              <w:rPr>
                <w:rFonts w:ascii="Verdana" w:hAnsi="Verdana"/>
                <w:sz w:val="18"/>
                <w:szCs w:val="18"/>
              </w:rPr>
              <w:t xml:space="preserve"> </w:t>
            </w:r>
            <w:r w:rsidRPr="00D9262C">
              <w:rPr>
                <w:rFonts w:ascii="Verdana" w:hAnsi="Verdana"/>
                <w:sz w:val="18"/>
                <w:szCs w:val="18"/>
              </w:rPr>
              <w:t xml:space="preserve">Intermediate language and culture course that aims to boost language acquisition by consolidating and expanding the four language skills of listening, reading, speaking, and writing. It also incorporates a review of vocabulary and an expansion to new lexical fields. Students will continue to explore cultural issues relevant to the diverse Hispanic cultures in a globalized world. The class is conducted in Spanish. </w:t>
            </w:r>
          </w:p>
          <w:p w14:paraId="295AB982" w14:textId="77777777" w:rsidR="00314102" w:rsidRPr="00D9262C" w:rsidRDefault="00314102" w:rsidP="00314102">
            <w:pPr>
              <w:pStyle w:val="NormalWeb"/>
              <w:shd w:val="clear" w:color="auto" w:fill="FFFFFF"/>
              <w:rPr>
                <w:rFonts w:ascii="Verdana" w:hAnsi="Verdana"/>
                <w:sz w:val="18"/>
                <w:szCs w:val="18"/>
              </w:rPr>
            </w:pPr>
            <w:r w:rsidRPr="00D9262C">
              <w:rPr>
                <w:rFonts w:ascii="Verdana" w:hAnsi="Verdana"/>
                <w:b/>
                <w:bCs/>
                <w:sz w:val="18"/>
                <w:szCs w:val="18"/>
              </w:rPr>
              <w:t>Prerequisites</w:t>
            </w:r>
            <w:r w:rsidRPr="00D9262C">
              <w:rPr>
                <w:rFonts w:ascii="Verdana" w:hAnsi="Verdana"/>
                <w:sz w:val="18"/>
                <w:szCs w:val="18"/>
              </w:rPr>
              <w:t xml:space="preserve">: Spanish 203 or consent of the Department. All university level prerequisites for Spanish language courses must be met with a grade of "C-" or better. </w:t>
            </w:r>
          </w:p>
          <w:p w14:paraId="55360343" w14:textId="7B961F08" w:rsidR="00EF78CC" w:rsidRPr="00D9262C" w:rsidRDefault="00BD0DCD" w:rsidP="00314102">
            <w:pPr>
              <w:pStyle w:val="NormalWeb"/>
              <w:shd w:val="clear" w:color="auto" w:fill="FFFFFF"/>
              <w:rPr>
                <w:rFonts w:ascii="Verdana" w:hAnsi="Verdana" w:cs="Arial"/>
                <w:bCs/>
                <w:sz w:val="18"/>
                <w:szCs w:val="18"/>
              </w:rPr>
            </w:pPr>
            <w:r w:rsidRPr="00D9262C">
              <w:rPr>
                <w:rFonts w:ascii="Verdana" w:hAnsi="Verdana"/>
                <w:b/>
                <w:sz w:val="18"/>
                <w:szCs w:val="18"/>
              </w:rPr>
              <w:t>OBJECTIVES:</w:t>
            </w:r>
            <w:r w:rsidR="00EF78CC" w:rsidRPr="00D9262C">
              <w:rPr>
                <w:rFonts w:ascii="Verdana" w:hAnsi="Verdana" w:cs="Arial"/>
                <w:bCs/>
                <w:sz w:val="18"/>
                <w:szCs w:val="18"/>
              </w:rPr>
              <w:t xml:space="preserve"> This course, measured as an integrated performance in speaking, listening, </w:t>
            </w:r>
            <w:proofErr w:type="gramStart"/>
            <w:r w:rsidR="00EF78CC" w:rsidRPr="00D9262C">
              <w:rPr>
                <w:rFonts w:ascii="Verdana" w:hAnsi="Verdana" w:cs="Arial"/>
                <w:bCs/>
                <w:sz w:val="18"/>
                <w:szCs w:val="18"/>
              </w:rPr>
              <w:t>reading</w:t>
            </w:r>
            <w:proofErr w:type="gramEnd"/>
            <w:r w:rsidR="00EF78CC" w:rsidRPr="00D9262C">
              <w:rPr>
                <w:rFonts w:ascii="Verdana" w:hAnsi="Verdana" w:cs="Arial"/>
                <w:bCs/>
                <w:sz w:val="18"/>
                <w:szCs w:val="18"/>
              </w:rPr>
              <w:t xml:space="preserve"> and writing is intended to familiarize you with the structure of the Spanish language, and expose you to different Hispanic cultures, increasing your awareness of the Spanish-speaking world.</w:t>
            </w:r>
          </w:p>
          <w:p w14:paraId="49317668" w14:textId="3E030201" w:rsidR="00EF78CC" w:rsidRPr="00D9262C" w:rsidRDefault="00EF78CC" w:rsidP="00314102">
            <w:pPr>
              <w:pStyle w:val="NormalWeb"/>
              <w:shd w:val="clear" w:color="auto" w:fill="FFFFFF"/>
              <w:rPr>
                <w:rFonts w:ascii="Verdana" w:hAnsi="Verdana"/>
                <w:b/>
                <w:sz w:val="18"/>
                <w:szCs w:val="18"/>
              </w:rPr>
            </w:pPr>
            <w:r w:rsidRPr="00D9262C">
              <w:rPr>
                <w:rFonts w:ascii="Verdana" w:hAnsi="Verdana" w:cs="Arial"/>
                <w:b/>
                <w:sz w:val="18"/>
                <w:szCs w:val="18"/>
              </w:rPr>
              <w:t>OUTCOMES:</w:t>
            </w:r>
          </w:p>
          <w:p w14:paraId="496CB5A2" w14:textId="3266E030" w:rsidR="00A44D33" w:rsidRPr="00D9262C" w:rsidRDefault="00A44D33" w:rsidP="00A44D33">
            <w:pPr>
              <w:rPr>
                <w:rFonts w:ascii="Verdana" w:hAnsi="Verdana"/>
                <w:b/>
                <w:sz w:val="18"/>
                <w:szCs w:val="18"/>
              </w:rPr>
            </w:pPr>
            <w:r w:rsidRPr="00D9262C">
              <w:rPr>
                <w:rFonts w:ascii="Verdana" w:hAnsi="Verdana"/>
                <w:b/>
                <w:sz w:val="18"/>
                <w:szCs w:val="18"/>
              </w:rPr>
              <w:t>Listening:</w:t>
            </w:r>
          </w:p>
          <w:p w14:paraId="6E725C6D" w14:textId="29106073" w:rsidR="00A44D33" w:rsidRPr="00D9262C" w:rsidRDefault="00A44D33" w:rsidP="00A44D33">
            <w:pPr>
              <w:rPr>
                <w:rFonts w:ascii="Verdana" w:hAnsi="Verdana"/>
                <w:sz w:val="18"/>
                <w:szCs w:val="18"/>
              </w:rPr>
            </w:pPr>
            <w:r w:rsidRPr="00D9262C">
              <w:rPr>
                <w:rFonts w:ascii="Verdana" w:hAnsi="Verdana"/>
                <w:sz w:val="18"/>
                <w:szCs w:val="18"/>
              </w:rPr>
              <w:t>You will be able: to understand the main points in the audio and video material of the textbook and workbook, to participate in face-to face conversations which may require occasional repetition and rephrasing.</w:t>
            </w:r>
          </w:p>
          <w:p w14:paraId="7450DF36" w14:textId="77777777" w:rsidR="00A44D33" w:rsidRPr="00D9262C" w:rsidRDefault="00A44D33" w:rsidP="00A44D33">
            <w:pPr>
              <w:rPr>
                <w:rFonts w:ascii="Verdana" w:hAnsi="Verdana"/>
                <w:sz w:val="18"/>
                <w:szCs w:val="18"/>
              </w:rPr>
            </w:pPr>
          </w:p>
          <w:p w14:paraId="107701FA" w14:textId="77777777" w:rsidR="00A44D33" w:rsidRPr="00D9262C" w:rsidRDefault="00A44D33" w:rsidP="00A44D33">
            <w:pPr>
              <w:rPr>
                <w:rFonts w:ascii="Verdana" w:hAnsi="Verdana"/>
                <w:sz w:val="18"/>
                <w:szCs w:val="18"/>
              </w:rPr>
            </w:pPr>
            <w:r w:rsidRPr="00D9262C">
              <w:rPr>
                <w:rFonts w:ascii="Verdana" w:hAnsi="Verdana"/>
                <w:b/>
                <w:sz w:val="18"/>
                <w:szCs w:val="18"/>
              </w:rPr>
              <w:t>Speaking</w:t>
            </w:r>
            <w:r w:rsidRPr="00D9262C">
              <w:rPr>
                <w:rFonts w:ascii="Verdana" w:hAnsi="Verdana"/>
                <w:sz w:val="18"/>
                <w:szCs w:val="18"/>
              </w:rPr>
              <w:t xml:space="preserve">: You will </w:t>
            </w:r>
            <w:proofErr w:type="gramStart"/>
            <w:r w:rsidRPr="00D9262C">
              <w:rPr>
                <w:rFonts w:ascii="Verdana" w:hAnsi="Verdana"/>
                <w:sz w:val="18"/>
                <w:szCs w:val="18"/>
              </w:rPr>
              <w:t>handle successfully</w:t>
            </w:r>
            <w:proofErr w:type="gramEnd"/>
            <w:r w:rsidRPr="00D9262C">
              <w:rPr>
                <w:rFonts w:ascii="Verdana" w:hAnsi="Verdana"/>
                <w:sz w:val="18"/>
                <w:szCs w:val="18"/>
              </w:rPr>
              <w:t xml:space="preserve"> a certain number of social situations. You will be able to: </w:t>
            </w:r>
          </w:p>
          <w:p w14:paraId="5B3C96ED"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initiate and maintain face-to-face conversations on topics such as leisure-time activities, work related activities, past events, personal feelings. express admiration, disapproval, and surprise. </w:t>
            </w:r>
          </w:p>
          <w:p w14:paraId="3911B3D7"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invite people to do certain activities; accept and refuse invitations </w:t>
            </w:r>
          </w:p>
          <w:p w14:paraId="193F60C9"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ask and give permission - express agreement and disagreement </w:t>
            </w:r>
          </w:p>
          <w:p w14:paraId="15CC098E"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ask for and give directions </w:t>
            </w:r>
          </w:p>
          <w:p w14:paraId="1219434A"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ask for clarification and confirmation when you don’t understand something </w:t>
            </w:r>
          </w:p>
          <w:p w14:paraId="3AF56731"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give advice </w:t>
            </w:r>
          </w:p>
          <w:p w14:paraId="61E4C9E9"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express sympathy or lack of it </w:t>
            </w:r>
          </w:p>
          <w:p w14:paraId="04F3639B" w14:textId="77777777"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bargain, ask for help or offer help, when buying something </w:t>
            </w:r>
          </w:p>
          <w:p w14:paraId="6BB3BC39" w14:textId="7AFA3660"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express relief, gratitude, empathy, disbelief, and anger</w:t>
            </w:r>
          </w:p>
          <w:p w14:paraId="6C04FC5B" w14:textId="5ED50416" w:rsidR="00A44D33" w:rsidRPr="00D9262C" w:rsidRDefault="00A44D33" w:rsidP="00A44D33">
            <w:pPr>
              <w:pStyle w:val="ListParagraph"/>
              <w:numPr>
                <w:ilvl w:val="0"/>
                <w:numId w:val="8"/>
              </w:numPr>
              <w:rPr>
                <w:rFonts w:ascii="Verdana" w:hAnsi="Verdana"/>
                <w:sz w:val="18"/>
                <w:szCs w:val="18"/>
              </w:rPr>
            </w:pPr>
            <w:r w:rsidRPr="00D9262C">
              <w:rPr>
                <w:rFonts w:ascii="Verdana" w:hAnsi="Verdana"/>
                <w:sz w:val="18"/>
                <w:szCs w:val="18"/>
              </w:rPr>
              <w:t xml:space="preserve">excuse yourself, apologize and express forgiveness if someone apologizes to you. </w:t>
            </w:r>
          </w:p>
          <w:p w14:paraId="27AB4D70" w14:textId="14F78D16" w:rsidR="00A44D33" w:rsidRPr="00D9262C" w:rsidRDefault="00A44D33" w:rsidP="00A44D33">
            <w:pPr>
              <w:rPr>
                <w:rFonts w:ascii="Verdana" w:hAnsi="Verdana"/>
                <w:sz w:val="18"/>
                <w:szCs w:val="18"/>
              </w:rPr>
            </w:pPr>
          </w:p>
          <w:p w14:paraId="77EC2FD9" w14:textId="26B46A1A" w:rsidR="00A44D33" w:rsidRPr="00D9262C" w:rsidRDefault="00A44D33" w:rsidP="00A44D33">
            <w:pPr>
              <w:rPr>
                <w:rFonts w:ascii="Verdana" w:hAnsi="Verdana"/>
                <w:sz w:val="18"/>
                <w:szCs w:val="18"/>
              </w:rPr>
            </w:pPr>
            <w:r w:rsidRPr="00D9262C">
              <w:rPr>
                <w:rFonts w:ascii="Verdana" w:hAnsi="Verdana"/>
                <w:b/>
                <w:sz w:val="18"/>
                <w:szCs w:val="18"/>
              </w:rPr>
              <w:t>Reading</w:t>
            </w:r>
            <w:r w:rsidRPr="00D9262C">
              <w:rPr>
                <w:rFonts w:ascii="Verdana" w:hAnsi="Verdana"/>
                <w:sz w:val="18"/>
                <w:szCs w:val="18"/>
              </w:rPr>
              <w:t>:  You will be able to:</w:t>
            </w:r>
          </w:p>
          <w:p w14:paraId="5E4584E4" w14:textId="2C08166A" w:rsidR="00A44D33" w:rsidRPr="00D9262C" w:rsidRDefault="00A44D33" w:rsidP="009500ED">
            <w:pPr>
              <w:pStyle w:val="ListParagraph"/>
              <w:numPr>
                <w:ilvl w:val="0"/>
                <w:numId w:val="9"/>
              </w:numPr>
              <w:rPr>
                <w:rFonts w:ascii="Verdana" w:hAnsi="Verdana"/>
                <w:sz w:val="18"/>
                <w:szCs w:val="18"/>
              </w:rPr>
            </w:pPr>
            <w:r w:rsidRPr="00D9262C">
              <w:rPr>
                <w:rFonts w:ascii="Verdana" w:hAnsi="Verdana"/>
                <w:sz w:val="18"/>
                <w:szCs w:val="18"/>
              </w:rPr>
              <w:t xml:space="preserve">understand the main ideas in authentic texts </w:t>
            </w:r>
          </w:p>
          <w:p w14:paraId="264181B8" w14:textId="77777777" w:rsidR="009500ED" w:rsidRPr="00D9262C" w:rsidRDefault="00A44D33" w:rsidP="009500ED">
            <w:pPr>
              <w:pStyle w:val="ListParagraph"/>
              <w:numPr>
                <w:ilvl w:val="0"/>
                <w:numId w:val="9"/>
              </w:numPr>
              <w:rPr>
                <w:rFonts w:ascii="Verdana" w:hAnsi="Verdana"/>
                <w:sz w:val="18"/>
                <w:szCs w:val="18"/>
              </w:rPr>
            </w:pPr>
            <w:proofErr w:type="spellStart"/>
            <w:r w:rsidRPr="00D9262C">
              <w:rPr>
                <w:rFonts w:ascii="Verdana" w:hAnsi="Verdana"/>
                <w:sz w:val="18"/>
                <w:szCs w:val="18"/>
              </w:rPr>
              <w:t>tapply</w:t>
            </w:r>
            <w:proofErr w:type="spellEnd"/>
            <w:r w:rsidRPr="00D9262C">
              <w:rPr>
                <w:rFonts w:ascii="Verdana" w:hAnsi="Verdana"/>
                <w:sz w:val="18"/>
                <w:szCs w:val="18"/>
              </w:rPr>
              <w:t xml:space="preserve"> an increasing number of reading strategies to derive additional meaning from texts to better understand the cultures and societies to which the texts refer. </w:t>
            </w:r>
          </w:p>
          <w:p w14:paraId="19620019" w14:textId="77777777" w:rsidR="009500ED" w:rsidRPr="00D9262C" w:rsidRDefault="00A44D33" w:rsidP="009500ED">
            <w:pPr>
              <w:pStyle w:val="ListParagraph"/>
              <w:numPr>
                <w:ilvl w:val="0"/>
                <w:numId w:val="9"/>
              </w:numPr>
              <w:rPr>
                <w:rFonts w:ascii="Verdana" w:hAnsi="Verdana"/>
                <w:sz w:val="18"/>
                <w:szCs w:val="18"/>
              </w:rPr>
            </w:pPr>
            <w:r w:rsidRPr="00D9262C">
              <w:rPr>
                <w:rFonts w:ascii="Verdana" w:hAnsi="Verdana"/>
                <w:sz w:val="18"/>
                <w:szCs w:val="18"/>
              </w:rPr>
              <w:t xml:space="preserve">apply strategies to derive additional meaning from texts to better understand the cultures and societies to which the texts refer. </w:t>
            </w:r>
          </w:p>
          <w:p w14:paraId="2D3278FF" w14:textId="77777777" w:rsidR="009500ED" w:rsidRPr="00D9262C" w:rsidRDefault="009500ED" w:rsidP="00A44D33">
            <w:pPr>
              <w:rPr>
                <w:rFonts w:ascii="Verdana" w:hAnsi="Verdana"/>
                <w:sz w:val="18"/>
                <w:szCs w:val="18"/>
              </w:rPr>
            </w:pPr>
          </w:p>
          <w:p w14:paraId="7F96D1A3" w14:textId="1A86472C" w:rsidR="009500ED" w:rsidRPr="00D9262C" w:rsidRDefault="00A44D33" w:rsidP="00A44D33">
            <w:pPr>
              <w:rPr>
                <w:rFonts w:ascii="Verdana" w:hAnsi="Verdana"/>
                <w:sz w:val="18"/>
                <w:szCs w:val="18"/>
              </w:rPr>
            </w:pPr>
            <w:r w:rsidRPr="00D9262C">
              <w:rPr>
                <w:rFonts w:ascii="Verdana" w:hAnsi="Verdana"/>
                <w:b/>
                <w:sz w:val="18"/>
                <w:szCs w:val="18"/>
              </w:rPr>
              <w:t>Writing</w:t>
            </w:r>
            <w:r w:rsidR="009500ED" w:rsidRPr="00D9262C">
              <w:rPr>
                <w:rFonts w:ascii="Verdana" w:hAnsi="Verdana"/>
                <w:sz w:val="18"/>
                <w:szCs w:val="18"/>
              </w:rPr>
              <w:t>:</w:t>
            </w:r>
            <w:r w:rsidRPr="00D9262C">
              <w:rPr>
                <w:rFonts w:ascii="Verdana" w:hAnsi="Verdana"/>
                <w:sz w:val="18"/>
                <w:szCs w:val="18"/>
              </w:rPr>
              <w:t xml:space="preserve"> You will be able to</w:t>
            </w:r>
            <w:r w:rsidR="00147C76" w:rsidRPr="00D9262C">
              <w:rPr>
                <w:rFonts w:ascii="Verdana" w:hAnsi="Verdana"/>
                <w:sz w:val="18"/>
                <w:szCs w:val="18"/>
              </w:rPr>
              <w:t>:</w:t>
            </w:r>
            <w:r w:rsidRPr="00D9262C">
              <w:rPr>
                <w:rFonts w:ascii="Verdana" w:hAnsi="Verdana"/>
                <w:sz w:val="18"/>
                <w:szCs w:val="18"/>
              </w:rPr>
              <w:t xml:space="preserve"> </w:t>
            </w:r>
          </w:p>
          <w:p w14:paraId="6DC48D15" w14:textId="77777777" w:rsidR="009500ED" w:rsidRPr="00D9262C" w:rsidRDefault="00A44D33" w:rsidP="009500ED">
            <w:pPr>
              <w:pStyle w:val="ListParagraph"/>
              <w:numPr>
                <w:ilvl w:val="0"/>
                <w:numId w:val="10"/>
              </w:numPr>
              <w:rPr>
                <w:rFonts w:ascii="Verdana" w:hAnsi="Verdana"/>
                <w:sz w:val="18"/>
                <w:szCs w:val="18"/>
              </w:rPr>
            </w:pPr>
            <w:r w:rsidRPr="00D9262C">
              <w:rPr>
                <w:rFonts w:ascii="Verdana" w:hAnsi="Verdana"/>
                <w:sz w:val="18"/>
                <w:szCs w:val="18"/>
              </w:rPr>
              <w:t xml:space="preserve">perform many practical writing tasks such as preparing lists, brief notes, and e-mails. </w:t>
            </w:r>
          </w:p>
          <w:p w14:paraId="70C8B38C" w14:textId="77777777" w:rsidR="009500ED" w:rsidRPr="00D9262C" w:rsidRDefault="00A44D33" w:rsidP="009500ED">
            <w:pPr>
              <w:pStyle w:val="ListParagraph"/>
              <w:numPr>
                <w:ilvl w:val="0"/>
                <w:numId w:val="10"/>
              </w:numPr>
              <w:rPr>
                <w:rFonts w:ascii="Verdana" w:hAnsi="Verdana"/>
                <w:sz w:val="18"/>
                <w:szCs w:val="18"/>
              </w:rPr>
            </w:pPr>
            <w:r w:rsidRPr="00D9262C">
              <w:rPr>
                <w:rFonts w:ascii="Verdana" w:hAnsi="Verdana"/>
                <w:sz w:val="18"/>
                <w:szCs w:val="18"/>
              </w:rPr>
              <w:t xml:space="preserve">asking and/or giving information, advice. </w:t>
            </w:r>
          </w:p>
          <w:p w14:paraId="4850D264" w14:textId="77777777" w:rsidR="009500ED" w:rsidRPr="00D9262C" w:rsidRDefault="00A44D33" w:rsidP="009500ED">
            <w:pPr>
              <w:pStyle w:val="ListParagraph"/>
              <w:numPr>
                <w:ilvl w:val="0"/>
                <w:numId w:val="10"/>
              </w:numPr>
              <w:rPr>
                <w:rFonts w:ascii="Verdana" w:hAnsi="Verdana"/>
                <w:sz w:val="18"/>
                <w:szCs w:val="18"/>
              </w:rPr>
            </w:pPr>
            <w:r w:rsidRPr="00D9262C">
              <w:rPr>
                <w:rFonts w:ascii="Verdana" w:hAnsi="Verdana"/>
                <w:sz w:val="18"/>
                <w:szCs w:val="18"/>
              </w:rPr>
              <w:t xml:space="preserve">write structured texts of several paragraphs in length such as compositions, letters, brief biographies, short stories, cultural summaries, editorials, or reviews. </w:t>
            </w:r>
          </w:p>
          <w:p w14:paraId="34F4947F" w14:textId="77777777" w:rsidR="009500ED" w:rsidRPr="00D9262C" w:rsidRDefault="009500ED" w:rsidP="00A44D33">
            <w:pPr>
              <w:rPr>
                <w:rFonts w:ascii="Verdana" w:hAnsi="Verdana"/>
                <w:sz w:val="18"/>
                <w:szCs w:val="18"/>
              </w:rPr>
            </w:pPr>
          </w:p>
          <w:p w14:paraId="66107A21" w14:textId="1959B506" w:rsidR="00A44D33" w:rsidRPr="00D9262C" w:rsidRDefault="00A44D33" w:rsidP="00A44D33">
            <w:pPr>
              <w:rPr>
                <w:rFonts w:ascii="Verdana" w:hAnsi="Verdana"/>
                <w:sz w:val="18"/>
                <w:szCs w:val="18"/>
              </w:rPr>
            </w:pPr>
            <w:r w:rsidRPr="00D9262C">
              <w:rPr>
                <w:rFonts w:ascii="Verdana" w:hAnsi="Verdana"/>
                <w:b/>
                <w:sz w:val="18"/>
                <w:szCs w:val="18"/>
              </w:rPr>
              <w:lastRenderedPageBreak/>
              <w:t>Culture</w:t>
            </w:r>
            <w:r w:rsidR="009500ED" w:rsidRPr="00D9262C">
              <w:rPr>
                <w:rFonts w:ascii="Verdana" w:hAnsi="Verdana"/>
                <w:sz w:val="18"/>
                <w:szCs w:val="18"/>
              </w:rPr>
              <w:t>:</w:t>
            </w:r>
            <w:r w:rsidRPr="00D9262C">
              <w:rPr>
                <w:rFonts w:ascii="Verdana" w:hAnsi="Verdana"/>
                <w:sz w:val="18"/>
                <w:szCs w:val="18"/>
              </w:rPr>
              <w:t xml:space="preserve"> Throughout </w:t>
            </w:r>
            <w:r w:rsidR="009500ED" w:rsidRPr="00D9262C">
              <w:rPr>
                <w:rFonts w:ascii="Verdana" w:hAnsi="Verdana"/>
                <w:sz w:val="18"/>
                <w:szCs w:val="18"/>
              </w:rPr>
              <w:t>total immersion in Spanish Culture you will be able to expand your cultural awareness which in turn should increase your sensitivity to cultural differences.</w:t>
            </w:r>
          </w:p>
          <w:p w14:paraId="2EA27AB8" w14:textId="77777777" w:rsidR="00F02C8D" w:rsidRPr="00D9262C" w:rsidRDefault="00F02C8D" w:rsidP="0037671B">
            <w:pPr>
              <w:rPr>
                <w:rFonts w:ascii="Verdana" w:hAnsi="Verdana"/>
                <w:b/>
                <w:sz w:val="18"/>
                <w:szCs w:val="18"/>
              </w:rPr>
            </w:pPr>
          </w:p>
        </w:tc>
      </w:tr>
      <w:tr w:rsidR="00D95BC2" w:rsidRPr="005A0750" w14:paraId="1256483C" w14:textId="77777777" w:rsidTr="00225DF8">
        <w:trPr>
          <w:jc w:val="center"/>
        </w:trPr>
        <w:tc>
          <w:tcPr>
            <w:tcW w:w="10528" w:type="dxa"/>
          </w:tcPr>
          <w:p w14:paraId="0C5D60F9" w14:textId="77777777" w:rsidR="00D95BC2" w:rsidRPr="00D9262C" w:rsidRDefault="00215245">
            <w:pPr>
              <w:rPr>
                <w:rFonts w:ascii="Verdana" w:hAnsi="Verdana"/>
                <w:b/>
                <w:sz w:val="18"/>
                <w:szCs w:val="18"/>
              </w:rPr>
            </w:pPr>
            <w:r w:rsidRPr="00D9262C">
              <w:rPr>
                <w:rFonts w:ascii="Verdana" w:hAnsi="Verdana"/>
                <w:b/>
                <w:sz w:val="18"/>
                <w:szCs w:val="18"/>
              </w:rPr>
              <w:lastRenderedPageBreak/>
              <w:t>GRADING SCALE</w:t>
            </w:r>
          </w:p>
          <w:p w14:paraId="755DD59E" w14:textId="77777777" w:rsidR="00C71008" w:rsidRPr="00D9262C" w:rsidRDefault="00C71008" w:rsidP="00C71008">
            <w:pPr>
              <w:pStyle w:val="Default"/>
              <w:rPr>
                <w:sz w:val="18"/>
                <w:szCs w:val="18"/>
              </w:rPr>
            </w:pPr>
            <w:r w:rsidRPr="00D9262C">
              <w:rPr>
                <w:sz w:val="18"/>
                <w:szCs w:val="18"/>
              </w:rPr>
              <w:t xml:space="preserve">A+ = 100-96     A = 95-91      A- = 90-86      B+ = 85-81      B = 80-76       B- = 75-71 </w:t>
            </w:r>
          </w:p>
          <w:p w14:paraId="2BD91233" w14:textId="77777777" w:rsidR="00C71008" w:rsidRPr="00D9262C" w:rsidRDefault="00C71008" w:rsidP="00C71008">
            <w:pPr>
              <w:pStyle w:val="Default"/>
              <w:rPr>
                <w:sz w:val="18"/>
                <w:szCs w:val="18"/>
              </w:rPr>
            </w:pPr>
            <w:r w:rsidRPr="00D9262C">
              <w:rPr>
                <w:sz w:val="18"/>
                <w:szCs w:val="18"/>
              </w:rPr>
              <w:t>C+ = 70-67       C = 66- 62     C- = 61-58      D+ = 57-54      D = 53-50       F = 49%</w:t>
            </w:r>
          </w:p>
          <w:p w14:paraId="419BF57C" w14:textId="77777777" w:rsidR="00C71008" w:rsidRPr="00D9262C" w:rsidRDefault="00C71008" w:rsidP="00C71008">
            <w:pPr>
              <w:pStyle w:val="Default"/>
              <w:rPr>
                <w:sz w:val="18"/>
                <w:szCs w:val="18"/>
              </w:rPr>
            </w:pPr>
            <w:r w:rsidRPr="00D9262C">
              <w:rPr>
                <w:sz w:val="18"/>
                <w:szCs w:val="18"/>
              </w:rPr>
              <w:t>The official grading system (A=4, B=3, C=2, D=1) will be applied for th</w:t>
            </w:r>
            <w:r w:rsidR="0024620B" w:rsidRPr="00D9262C">
              <w:rPr>
                <w:sz w:val="18"/>
                <w:szCs w:val="18"/>
              </w:rPr>
              <w:t>e calculation of the final mark.</w:t>
            </w:r>
          </w:p>
          <w:p w14:paraId="1725706A" w14:textId="77777777" w:rsidR="008256B8" w:rsidRPr="00D9262C" w:rsidRDefault="008256B8" w:rsidP="00C71008">
            <w:pPr>
              <w:rPr>
                <w:rFonts w:ascii="Verdana" w:hAnsi="Verdana"/>
                <w:b/>
                <w:sz w:val="18"/>
                <w:szCs w:val="18"/>
                <w:lang w:val="en-CA"/>
              </w:rPr>
            </w:pPr>
          </w:p>
        </w:tc>
      </w:tr>
      <w:tr w:rsidR="00D95BC2" w:rsidRPr="00225DF8" w14:paraId="1554DCF1" w14:textId="77777777" w:rsidTr="00225DF8">
        <w:trPr>
          <w:jc w:val="center"/>
        </w:trPr>
        <w:tc>
          <w:tcPr>
            <w:tcW w:w="10528" w:type="dxa"/>
          </w:tcPr>
          <w:p w14:paraId="131DE258" w14:textId="476EB80B" w:rsidR="00D95BC2" w:rsidRPr="00D9262C" w:rsidRDefault="00215245">
            <w:pPr>
              <w:rPr>
                <w:rFonts w:ascii="Verdana" w:hAnsi="Verdana"/>
                <w:b/>
                <w:sz w:val="18"/>
                <w:szCs w:val="18"/>
                <w:lang w:val="fr-CA"/>
              </w:rPr>
            </w:pPr>
            <w:r w:rsidRPr="00D9262C">
              <w:rPr>
                <w:rFonts w:ascii="Verdana" w:hAnsi="Verdana"/>
                <w:b/>
                <w:sz w:val="18"/>
                <w:szCs w:val="18"/>
                <w:lang w:val="fr-CA"/>
              </w:rPr>
              <w:t>REQUIRED TEXTS</w:t>
            </w:r>
          </w:p>
          <w:p w14:paraId="27B45169" w14:textId="3C7F772D" w:rsidR="002C7687" w:rsidRPr="00D9262C" w:rsidRDefault="002C7687" w:rsidP="002C7687">
            <w:pPr>
              <w:pStyle w:val="NormalWeb"/>
              <w:rPr>
                <w:rFonts w:ascii="Verdana" w:hAnsi="Verdana" w:cs="Arial"/>
                <w:sz w:val="18"/>
                <w:szCs w:val="18"/>
                <w:lang w:val="es-ES"/>
              </w:rPr>
            </w:pPr>
            <w:r w:rsidRPr="00D9262C">
              <w:rPr>
                <w:rFonts w:ascii="Verdana" w:hAnsi="Verdana" w:cs="Arial"/>
                <w:sz w:val="18"/>
                <w:szCs w:val="18"/>
                <w:lang w:val="es-ES"/>
              </w:rPr>
              <w:t xml:space="preserve">F. Contreras, J. </w:t>
            </w:r>
            <w:proofErr w:type="spellStart"/>
            <w:r w:rsidRPr="00D9262C">
              <w:rPr>
                <w:rFonts w:ascii="Verdana" w:hAnsi="Verdana" w:cs="Arial"/>
                <w:sz w:val="18"/>
                <w:szCs w:val="18"/>
                <w:lang w:val="es-ES"/>
              </w:rPr>
              <w:t>Pérez</w:t>
            </w:r>
            <w:proofErr w:type="spellEnd"/>
            <w:r w:rsidRPr="00D9262C">
              <w:rPr>
                <w:rFonts w:ascii="Verdana" w:hAnsi="Verdana" w:cs="Arial"/>
                <w:sz w:val="18"/>
                <w:szCs w:val="18"/>
                <w:lang w:val="es-ES"/>
              </w:rPr>
              <w:t xml:space="preserve"> Zapatero, F. Rosales Varo. </w:t>
            </w:r>
            <w:r w:rsidRPr="00D9262C">
              <w:rPr>
                <w:rFonts w:ascii="Verdana" w:hAnsi="Verdana" w:cs="Arial"/>
                <w:i/>
                <w:iCs/>
                <w:sz w:val="18"/>
                <w:szCs w:val="18"/>
                <w:lang w:val="es-ES"/>
              </w:rPr>
              <w:t xml:space="preserve">Proyectos 2. </w:t>
            </w:r>
            <w:r w:rsidRPr="00D9262C">
              <w:rPr>
                <w:rFonts w:ascii="Verdana" w:hAnsi="Verdana" w:cs="Arial"/>
                <w:sz w:val="18"/>
                <w:szCs w:val="18"/>
                <w:lang w:val="es-ES"/>
              </w:rPr>
              <w:t xml:space="preserve">Barcelona, </w:t>
            </w:r>
            <w:proofErr w:type="spellStart"/>
            <w:r w:rsidRPr="00D9262C">
              <w:rPr>
                <w:rFonts w:ascii="Verdana" w:hAnsi="Verdana" w:cs="Arial"/>
                <w:sz w:val="18"/>
                <w:szCs w:val="18"/>
                <w:lang w:val="es-ES"/>
              </w:rPr>
              <w:t>Difusión</w:t>
            </w:r>
            <w:proofErr w:type="spellEnd"/>
            <w:r w:rsidRPr="00D9262C">
              <w:rPr>
                <w:rFonts w:ascii="Verdana" w:hAnsi="Verdana" w:cs="Arial"/>
                <w:sz w:val="18"/>
                <w:szCs w:val="18"/>
                <w:lang w:val="es-ES"/>
              </w:rPr>
              <w:t>, 2020. (</w:t>
            </w:r>
            <w:proofErr w:type="spellStart"/>
            <w:r w:rsidR="002E0A74">
              <w:rPr>
                <w:rFonts w:ascii="Verdana" w:hAnsi="Verdana" w:cs="Arial"/>
                <w:sz w:val="18"/>
                <w:szCs w:val="18"/>
                <w:lang w:val="es-ES"/>
              </w:rPr>
              <w:t>Preliminary</w:t>
            </w:r>
            <w:proofErr w:type="spellEnd"/>
            <w:r w:rsidR="002E0A74">
              <w:rPr>
                <w:rFonts w:ascii="Verdana" w:hAnsi="Verdana" w:cs="Arial"/>
                <w:sz w:val="18"/>
                <w:szCs w:val="18"/>
                <w:lang w:val="es-ES"/>
              </w:rPr>
              <w:t xml:space="preserve"> </w:t>
            </w:r>
            <w:proofErr w:type="spellStart"/>
            <w:proofErr w:type="gramStart"/>
            <w:r w:rsidRPr="00D9262C">
              <w:rPr>
                <w:rFonts w:ascii="Verdana" w:hAnsi="Verdana" w:cs="Arial"/>
                <w:sz w:val="18"/>
                <w:szCs w:val="18"/>
                <w:lang w:val="es-ES"/>
              </w:rPr>
              <w:t>Chapter</w:t>
            </w:r>
            <w:proofErr w:type="spellEnd"/>
            <w:r w:rsidRPr="00D9262C">
              <w:rPr>
                <w:rFonts w:ascii="Verdana" w:hAnsi="Verdana" w:cs="Arial"/>
                <w:sz w:val="18"/>
                <w:szCs w:val="18"/>
                <w:lang w:val="es-ES"/>
              </w:rPr>
              <w:t xml:space="preserve">  </w:t>
            </w:r>
            <w:proofErr w:type="spellStart"/>
            <w:r w:rsidRPr="00D9262C">
              <w:rPr>
                <w:rFonts w:ascii="Verdana" w:hAnsi="Verdana" w:cs="Arial"/>
                <w:sz w:val="18"/>
                <w:szCs w:val="18"/>
                <w:lang w:val="es-ES"/>
              </w:rPr>
              <w:t>to</w:t>
            </w:r>
            <w:proofErr w:type="spellEnd"/>
            <w:proofErr w:type="gramEnd"/>
            <w:r w:rsidRPr="00D9262C">
              <w:rPr>
                <w:rFonts w:ascii="Verdana" w:hAnsi="Verdana" w:cs="Arial"/>
                <w:sz w:val="18"/>
                <w:szCs w:val="18"/>
                <w:lang w:val="es-ES"/>
              </w:rPr>
              <w:t xml:space="preserve"> 4). </w:t>
            </w:r>
          </w:p>
          <w:p w14:paraId="4BA3E636" w14:textId="2F6DD5AE" w:rsidR="002C7687" w:rsidRPr="00D9262C" w:rsidRDefault="002C7687" w:rsidP="002C7687">
            <w:pPr>
              <w:pStyle w:val="NormalWeb"/>
              <w:rPr>
                <w:rFonts w:ascii="Verdana" w:hAnsi="Verdana" w:cs="Arial"/>
                <w:sz w:val="18"/>
                <w:szCs w:val="18"/>
                <w:lang w:val="en-CA"/>
              </w:rPr>
            </w:pPr>
            <w:r w:rsidRPr="00D9262C">
              <w:rPr>
                <w:rFonts w:ascii="Verdana" w:hAnsi="Verdana" w:cs="Arial"/>
                <w:sz w:val="18"/>
                <w:szCs w:val="18"/>
              </w:rPr>
              <w:t>We will work with the e-</w:t>
            </w:r>
            <w:proofErr w:type="spellStart"/>
            <w:r w:rsidRPr="00D9262C">
              <w:rPr>
                <w:rFonts w:ascii="Verdana" w:hAnsi="Verdana" w:cs="Arial"/>
                <w:sz w:val="18"/>
                <w:szCs w:val="18"/>
              </w:rPr>
              <w:t>book.Please</w:t>
            </w:r>
            <w:proofErr w:type="spellEnd"/>
            <w:r w:rsidRPr="00D9262C">
              <w:rPr>
                <w:rFonts w:ascii="Verdana" w:hAnsi="Verdana" w:cs="Arial"/>
                <w:sz w:val="18"/>
                <w:szCs w:val="18"/>
              </w:rPr>
              <w:t xml:space="preserve"> go to </w:t>
            </w:r>
            <w:hyperlink r:id="rId8" w:history="1">
              <w:r w:rsidR="00454767" w:rsidRPr="00D9262C">
                <w:rPr>
                  <w:rStyle w:val="Hyperlink"/>
                  <w:rFonts w:ascii="Verdana" w:hAnsi="Verdana" w:cs="Arial"/>
                  <w:sz w:val="18"/>
                  <w:szCs w:val="18"/>
                </w:rPr>
                <w:t>https://www.difusion.us/shop/proyectos-2-the-spanish-hub-12-month-license/</w:t>
              </w:r>
            </w:hyperlink>
            <w:r w:rsidR="00454767" w:rsidRPr="00D9262C">
              <w:rPr>
                <w:rFonts w:ascii="Verdana" w:hAnsi="Verdana" w:cs="Arial"/>
                <w:sz w:val="18"/>
                <w:szCs w:val="18"/>
              </w:rPr>
              <w:t>t</w:t>
            </w:r>
            <w:r w:rsidRPr="00D9262C">
              <w:rPr>
                <w:rFonts w:ascii="Verdana" w:hAnsi="Verdana" w:cs="Arial"/>
                <w:sz w:val="18"/>
                <w:szCs w:val="18"/>
              </w:rPr>
              <w:t>o purchase the interactive e-textbook </w:t>
            </w:r>
            <w:proofErr w:type="spellStart"/>
            <w:r w:rsidRPr="00D9262C">
              <w:rPr>
                <w:rFonts w:ascii="Verdana" w:hAnsi="Verdana" w:cs="Arial"/>
                <w:i/>
                <w:iCs/>
                <w:sz w:val="18"/>
                <w:szCs w:val="18"/>
              </w:rPr>
              <w:t>Projectos</w:t>
            </w:r>
            <w:proofErr w:type="spellEnd"/>
            <w:r w:rsidRPr="00D9262C">
              <w:rPr>
                <w:rFonts w:ascii="Verdana" w:hAnsi="Verdana" w:cs="Arial"/>
                <w:i/>
                <w:iCs/>
                <w:sz w:val="18"/>
                <w:szCs w:val="18"/>
              </w:rPr>
              <w:t xml:space="preserve"> </w:t>
            </w:r>
            <w:r w:rsidR="00454767" w:rsidRPr="00D9262C">
              <w:rPr>
                <w:rFonts w:ascii="Verdana" w:hAnsi="Verdana" w:cs="Arial"/>
                <w:i/>
                <w:iCs/>
                <w:sz w:val="18"/>
                <w:szCs w:val="18"/>
              </w:rPr>
              <w:t xml:space="preserve">2 </w:t>
            </w:r>
            <w:r w:rsidR="00454767" w:rsidRPr="00D9262C">
              <w:rPr>
                <w:rFonts w:ascii="Verdana" w:hAnsi="Verdana" w:cs="Arial"/>
                <w:sz w:val="18"/>
                <w:szCs w:val="18"/>
              </w:rPr>
              <w:t>(ISBN 9788418224058).</w:t>
            </w:r>
            <w:r w:rsidR="00454767" w:rsidRPr="00D9262C">
              <w:rPr>
                <w:rFonts w:ascii="Verdana" w:hAnsi="Verdana" w:cs="Arial"/>
                <w:i/>
                <w:iCs/>
                <w:sz w:val="18"/>
                <w:szCs w:val="18"/>
              </w:rPr>
              <w:t xml:space="preserve"> </w:t>
            </w:r>
            <w:r w:rsidRPr="00D9262C">
              <w:rPr>
                <w:rFonts w:ascii="Verdana" w:hAnsi="Verdana" w:cs="Arial"/>
                <w:i/>
                <w:iCs/>
                <w:sz w:val="18"/>
                <w:szCs w:val="18"/>
              </w:rPr>
              <w:t> </w:t>
            </w:r>
            <w:r w:rsidRPr="00D9262C">
              <w:rPr>
                <w:rFonts w:ascii="Verdana" w:hAnsi="Verdana" w:cs="Arial"/>
                <w:sz w:val="18"/>
                <w:szCs w:val="18"/>
              </w:rPr>
              <w:t>Please make sure to enter the voucher code </w:t>
            </w:r>
            <w:r w:rsidR="00454767" w:rsidRPr="00D9262C">
              <w:rPr>
                <w:rFonts w:ascii="Verdana" w:hAnsi="Verdana" w:cs="Arial"/>
                <w:b/>
                <w:bCs/>
                <w:sz w:val="18"/>
                <w:szCs w:val="18"/>
                <w:lang w:val="en-CA"/>
              </w:rPr>
              <w:t xml:space="preserve">JR53VAY3 </w:t>
            </w:r>
            <w:r w:rsidRPr="00D9262C">
              <w:rPr>
                <w:rFonts w:ascii="Verdana" w:hAnsi="Verdana" w:cs="Arial"/>
                <w:sz w:val="18"/>
                <w:szCs w:val="18"/>
              </w:rPr>
              <w:t>at the check-out so that you get the U of C discount. </w:t>
            </w:r>
          </w:p>
          <w:p w14:paraId="69C380E1" w14:textId="2C06FF28" w:rsidR="002C7687" w:rsidRPr="00D9262C" w:rsidRDefault="002C7687" w:rsidP="002C7687">
            <w:pPr>
              <w:pStyle w:val="NormalWeb"/>
              <w:rPr>
                <w:rFonts w:ascii="Verdana" w:hAnsi="Verdana" w:cs="Arial"/>
                <w:sz w:val="18"/>
                <w:szCs w:val="18"/>
              </w:rPr>
            </w:pPr>
            <w:r w:rsidRPr="00D9262C">
              <w:rPr>
                <w:rFonts w:ascii="Verdana" w:hAnsi="Verdana" w:cs="Arial"/>
                <w:sz w:val="18"/>
                <w:szCs w:val="18"/>
              </w:rPr>
              <w:t xml:space="preserve">Once you purchase the textbook, click on </w:t>
            </w:r>
            <w:hyperlink r:id="rId9" w:history="1">
              <w:r w:rsidRPr="00D9262C">
                <w:rPr>
                  <w:rStyle w:val="Hyperlink"/>
                  <w:rFonts w:ascii="Verdana" w:hAnsi="Verdana" w:cs="Arial"/>
                  <w:sz w:val="18"/>
                  <w:szCs w:val="18"/>
                </w:rPr>
                <w:t>https://www.blinklearning.com</w:t>
              </w:r>
            </w:hyperlink>
            <w:r w:rsidRPr="00D9262C">
              <w:rPr>
                <w:rFonts w:ascii="Verdana" w:hAnsi="Verdana" w:cs="Arial"/>
                <w:color w:val="0260BF"/>
                <w:sz w:val="18"/>
                <w:szCs w:val="18"/>
              </w:rPr>
              <w:t xml:space="preserve"> </w:t>
            </w:r>
            <w:r w:rsidRPr="00D9262C">
              <w:rPr>
                <w:rFonts w:ascii="Verdana" w:hAnsi="Verdana" w:cs="Arial"/>
                <w:sz w:val="18"/>
                <w:szCs w:val="18"/>
              </w:rPr>
              <w:t xml:space="preserve">to create a new account. </w:t>
            </w:r>
            <w:r w:rsidR="004B5B26">
              <w:rPr>
                <w:rFonts w:ascii="Verdana" w:hAnsi="Verdana" w:cs="Arial"/>
                <w:sz w:val="18"/>
                <w:szCs w:val="18"/>
              </w:rPr>
              <w:t xml:space="preserve">The </w:t>
            </w:r>
            <w:r w:rsidRPr="00D9262C">
              <w:rPr>
                <w:rFonts w:ascii="Verdana" w:hAnsi="Verdana" w:cs="Arial"/>
                <w:sz w:val="18"/>
                <w:szCs w:val="18"/>
              </w:rPr>
              <w:t>class code to join your class on the Blink platform</w:t>
            </w:r>
            <w:r w:rsidR="004B5B26">
              <w:rPr>
                <w:rFonts w:ascii="Verdana" w:hAnsi="Verdana" w:cs="Arial"/>
                <w:sz w:val="18"/>
                <w:szCs w:val="18"/>
              </w:rPr>
              <w:t xml:space="preserve"> is posted on D2L.</w:t>
            </w:r>
          </w:p>
          <w:p w14:paraId="0C341AB9" w14:textId="77777777" w:rsidR="002C7687" w:rsidRPr="00D9262C" w:rsidRDefault="002C7687" w:rsidP="002C7687">
            <w:pPr>
              <w:pStyle w:val="NormalWeb"/>
              <w:rPr>
                <w:rFonts w:ascii="Verdana" w:hAnsi="Verdana" w:cs="Arial"/>
                <w:sz w:val="18"/>
                <w:szCs w:val="18"/>
              </w:rPr>
            </w:pPr>
            <w:r w:rsidRPr="00D9262C">
              <w:rPr>
                <w:rFonts w:ascii="Verdana" w:hAnsi="Verdana" w:cs="Arial"/>
                <w:sz w:val="18"/>
                <w:szCs w:val="18"/>
              </w:rPr>
              <w:t>See the videos to learn more details about the process to set up a new student account and join a class.</w:t>
            </w:r>
          </w:p>
          <w:p w14:paraId="45F1DCA9" w14:textId="77777777" w:rsidR="002C7687" w:rsidRPr="00D9262C" w:rsidRDefault="002C7687" w:rsidP="002C7687">
            <w:pPr>
              <w:pStyle w:val="NormalWeb"/>
              <w:numPr>
                <w:ilvl w:val="0"/>
                <w:numId w:val="11"/>
              </w:numPr>
              <w:rPr>
                <w:rFonts w:ascii="Verdana" w:hAnsi="Verdana" w:cs="Arial"/>
                <w:b/>
                <w:sz w:val="18"/>
                <w:szCs w:val="18"/>
              </w:rPr>
            </w:pPr>
            <w:r w:rsidRPr="00D9262C">
              <w:rPr>
                <w:rFonts w:ascii="Verdana" w:hAnsi="Verdana" w:cs="Arial"/>
                <w:b/>
                <w:sz w:val="18"/>
                <w:szCs w:val="18"/>
              </w:rPr>
              <w:t>The Spanish Hub - Setting up a new student account (students): </w:t>
            </w:r>
            <w:hyperlink r:id="rId10" w:history="1">
              <w:r w:rsidRPr="00D9262C">
                <w:rPr>
                  <w:rStyle w:val="Hyperlink"/>
                  <w:rFonts w:ascii="Verdana" w:hAnsi="Verdana" w:cs="Arial"/>
                  <w:b/>
                  <w:sz w:val="18"/>
                  <w:szCs w:val="18"/>
                </w:rPr>
                <w:t>https://vimeo.com/449080282</w:t>
              </w:r>
            </w:hyperlink>
          </w:p>
          <w:p w14:paraId="3BA9D544" w14:textId="778AB8C2" w:rsidR="00225DF8" w:rsidRPr="00D9262C" w:rsidRDefault="002C7687" w:rsidP="00225DF8">
            <w:pPr>
              <w:pStyle w:val="NormalWeb"/>
              <w:numPr>
                <w:ilvl w:val="0"/>
                <w:numId w:val="11"/>
              </w:numPr>
              <w:rPr>
                <w:rFonts w:ascii="Verdana" w:hAnsi="Verdana" w:cs="Arial"/>
                <w:b/>
                <w:sz w:val="18"/>
                <w:szCs w:val="18"/>
              </w:rPr>
            </w:pPr>
            <w:r w:rsidRPr="00D9262C">
              <w:rPr>
                <w:rFonts w:ascii="Verdana" w:hAnsi="Verdana" w:cs="Arial"/>
                <w:b/>
                <w:sz w:val="18"/>
                <w:szCs w:val="18"/>
              </w:rPr>
              <w:t>The Spanish Hub - Joining a class group (students): </w:t>
            </w:r>
            <w:hyperlink r:id="rId11" w:history="1">
              <w:r w:rsidRPr="00D9262C">
                <w:rPr>
                  <w:rStyle w:val="Hyperlink"/>
                  <w:rFonts w:ascii="Verdana" w:hAnsi="Verdana" w:cs="Arial"/>
                  <w:b/>
                  <w:sz w:val="18"/>
                  <w:szCs w:val="18"/>
                </w:rPr>
                <w:t>https://vimeo.com/453456256</w:t>
              </w:r>
            </w:hyperlink>
          </w:p>
          <w:p w14:paraId="0406D638" w14:textId="77777777" w:rsidR="00F02C8D" w:rsidRPr="00D9262C" w:rsidRDefault="00F02C8D" w:rsidP="00225DF8">
            <w:pPr>
              <w:pStyle w:val="Default"/>
              <w:rPr>
                <w:b/>
                <w:sz w:val="18"/>
                <w:szCs w:val="18"/>
                <w:lang w:val="en-US"/>
              </w:rPr>
            </w:pPr>
          </w:p>
        </w:tc>
      </w:tr>
      <w:tr w:rsidR="00427548" w:rsidRPr="005A0750" w14:paraId="2992FE0D" w14:textId="77777777" w:rsidTr="00225DF8">
        <w:trPr>
          <w:jc w:val="center"/>
        </w:trPr>
        <w:tc>
          <w:tcPr>
            <w:tcW w:w="10528" w:type="dxa"/>
          </w:tcPr>
          <w:p w14:paraId="6BDAEB94" w14:textId="77777777" w:rsidR="00427548" w:rsidRPr="00D9262C" w:rsidRDefault="00427548" w:rsidP="00427548">
            <w:pPr>
              <w:ind w:right="75"/>
              <w:jc w:val="both"/>
              <w:rPr>
                <w:rFonts w:ascii="Verdana" w:hAnsi="Verdana"/>
                <w:b/>
                <w:sz w:val="18"/>
                <w:szCs w:val="18"/>
              </w:rPr>
            </w:pPr>
            <w:r w:rsidRPr="00D9262C">
              <w:rPr>
                <w:rFonts w:ascii="Verdana" w:hAnsi="Verdana"/>
                <w:b/>
                <w:sz w:val="18"/>
                <w:szCs w:val="18"/>
              </w:rPr>
              <w:t>ASSESSMENT:</w:t>
            </w:r>
          </w:p>
          <w:p w14:paraId="488C78E3" w14:textId="77777777" w:rsidR="00427548" w:rsidRPr="00D9262C" w:rsidRDefault="00427548" w:rsidP="00427548">
            <w:pPr>
              <w:ind w:right="75"/>
              <w:jc w:val="both"/>
              <w:rPr>
                <w:rFonts w:ascii="Verdana" w:hAnsi="Verdana"/>
                <w:b/>
                <w:sz w:val="18"/>
                <w:szCs w:val="18"/>
              </w:rPr>
            </w:pPr>
          </w:p>
          <w:tbl>
            <w:tblPr>
              <w:tblStyle w:val="TableGrid"/>
              <w:tblW w:w="0" w:type="auto"/>
              <w:tblLook w:val="04A0" w:firstRow="1" w:lastRow="0" w:firstColumn="1" w:lastColumn="0" w:noHBand="0" w:noVBand="1"/>
            </w:tblPr>
            <w:tblGrid>
              <w:gridCol w:w="3116"/>
              <w:gridCol w:w="3116"/>
              <w:gridCol w:w="1134"/>
            </w:tblGrid>
            <w:tr w:rsidR="00427548" w:rsidRPr="00D9262C" w14:paraId="3F9B65FA" w14:textId="77777777" w:rsidTr="00356FD8">
              <w:trPr>
                <w:trHeight w:val="59"/>
              </w:trPr>
              <w:tc>
                <w:tcPr>
                  <w:tcW w:w="3116" w:type="dxa"/>
                  <w:vMerge w:val="restart"/>
                </w:tcPr>
                <w:p w14:paraId="50067A80" w14:textId="77777777" w:rsidR="00427548" w:rsidRPr="00D9262C" w:rsidRDefault="00427548" w:rsidP="00427548">
                  <w:pPr>
                    <w:rPr>
                      <w:rFonts w:ascii="Verdana" w:hAnsi="Verdana" w:cs="Arial"/>
                      <w:sz w:val="18"/>
                      <w:szCs w:val="18"/>
                    </w:rPr>
                  </w:pPr>
                  <w:r w:rsidRPr="00D9262C">
                    <w:rPr>
                      <w:rFonts w:ascii="Verdana" w:hAnsi="Verdana" w:cs="Arial"/>
                      <w:sz w:val="18"/>
                      <w:szCs w:val="18"/>
                    </w:rPr>
                    <w:t>Tests 2 = 45%</w:t>
                  </w:r>
                </w:p>
              </w:tc>
              <w:tc>
                <w:tcPr>
                  <w:tcW w:w="3116" w:type="dxa"/>
                </w:tcPr>
                <w:p w14:paraId="239658C5" w14:textId="0FD28BF1"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Test 1   2</w:t>
                  </w:r>
                  <w:r w:rsidR="00A11B3C" w:rsidRPr="00D9262C">
                    <w:rPr>
                      <w:rFonts w:ascii="Verdana" w:hAnsi="Verdana" w:cs="Arial"/>
                      <w:sz w:val="18"/>
                      <w:szCs w:val="18"/>
                    </w:rPr>
                    <w:t>0</w:t>
                  </w:r>
                  <w:r w:rsidRPr="00D9262C">
                    <w:rPr>
                      <w:rFonts w:ascii="Verdana" w:hAnsi="Verdana" w:cs="Arial"/>
                      <w:sz w:val="18"/>
                      <w:szCs w:val="18"/>
                    </w:rPr>
                    <w:t>%</w:t>
                  </w:r>
                </w:p>
                <w:p w14:paraId="1862B9A9" w14:textId="297021CD" w:rsidR="002E0A74" w:rsidRPr="00D1784D" w:rsidRDefault="000E67D6" w:rsidP="00427548">
                  <w:pPr>
                    <w:ind w:right="75"/>
                    <w:jc w:val="both"/>
                    <w:rPr>
                      <w:rFonts w:ascii="Verdana" w:hAnsi="Verdana" w:cs="Arial"/>
                      <w:sz w:val="18"/>
                      <w:szCs w:val="18"/>
                      <w:lang w:val="en-CA"/>
                    </w:rPr>
                  </w:pPr>
                  <w:r w:rsidRPr="00D1784D">
                    <w:rPr>
                      <w:rFonts w:ascii="Verdana" w:hAnsi="Verdana" w:cs="Arial"/>
                      <w:sz w:val="18"/>
                      <w:szCs w:val="18"/>
                      <w:lang w:val="en-CA"/>
                    </w:rPr>
                    <w:t>Preliminary Chapter</w:t>
                  </w:r>
                  <w:r w:rsidR="00D1784D" w:rsidRPr="00D1784D">
                    <w:rPr>
                      <w:rFonts w:ascii="Verdana" w:hAnsi="Verdana" w:cs="Arial"/>
                      <w:sz w:val="18"/>
                      <w:szCs w:val="18"/>
                      <w:lang w:val="en-CA"/>
                    </w:rPr>
                    <w:t xml:space="preserve"> (ser &amp; </w:t>
                  </w:r>
                  <w:proofErr w:type="spellStart"/>
                  <w:r w:rsidR="00D1784D" w:rsidRPr="00D1784D">
                    <w:rPr>
                      <w:rFonts w:ascii="Verdana" w:hAnsi="Verdana" w:cs="Arial"/>
                      <w:sz w:val="18"/>
                      <w:szCs w:val="18"/>
                      <w:lang w:val="en-CA"/>
                    </w:rPr>
                    <w:t>estar</w:t>
                  </w:r>
                  <w:proofErr w:type="spellEnd"/>
                  <w:r w:rsidR="00D1784D" w:rsidRPr="00D1784D">
                    <w:rPr>
                      <w:rFonts w:ascii="Verdana" w:hAnsi="Verdana" w:cs="Arial"/>
                      <w:sz w:val="18"/>
                      <w:szCs w:val="18"/>
                      <w:lang w:val="en-CA"/>
                    </w:rPr>
                    <w:t xml:space="preserve"> only)</w:t>
                  </w:r>
                </w:p>
                <w:p w14:paraId="503CD917" w14:textId="77777777" w:rsidR="002E0A74" w:rsidRDefault="002E0A74" w:rsidP="00427548">
                  <w:pPr>
                    <w:ind w:right="75"/>
                    <w:jc w:val="both"/>
                    <w:rPr>
                      <w:rFonts w:ascii="Verdana" w:hAnsi="Verdana" w:cs="Arial"/>
                      <w:sz w:val="18"/>
                      <w:szCs w:val="18"/>
                    </w:rPr>
                  </w:pPr>
                  <w:r>
                    <w:rPr>
                      <w:rFonts w:ascii="Verdana" w:hAnsi="Verdana" w:cs="Arial"/>
                      <w:sz w:val="18"/>
                      <w:szCs w:val="18"/>
                    </w:rPr>
                    <w:t xml:space="preserve">Chapter </w:t>
                  </w:r>
                  <w:r w:rsidR="00427548" w:rsidRPr="00D9262C">
                    <w:rPr>
                      <w:rFonts w:ascii="Verdana" w:hAnsi="Verdana" w:cs="Arial"/>
                      <w:sz w:val="18"/>
                      <w:szCs w:val="18"/>
                    </w:rPr>
                    <w:t xml:space="preserve">1 </w:t>
                  </w:r>
                </w:p>
                <w:p w14:paraId="59D82FFE" w14:textId="04716D6B" w:rsidR="00427548" w:rsidRPr="00D9262C" w:rsidRDefault="002E0A74" w:rsidP="00427548">
                  <w:pPr>
                    <w:ind w:right="75"/>
                    <w:jc w:val="both"/>
                    <w:rPr>
                      <w:rFonts w:ascii="Verdana" w:hAnsi="Verdana" w:cs="Arial"/>
                      <w:sz w:val="18"/>
                      <w:szCs w:val="18"/>
                    </w:rPr>
                  </w:pPr>
                  <w:r>
                    <w:rPr>
                      <w:rFonts w:ascii="Verdana" w:hAnsi="Verdana" w:cs="Arial"/>
                      <w:sz w:val="18"/>
                      <w:szCs w:val="18"/>
                    </w:rPr>
                    <w:t xml:space="preserve">Chapter </w:t>
                  </w:r>
                  <w:r w:rsidR="00427548" w:rsidRPr="00D9262C">
                    <w:rPr>
                      <w:rFonts w:ascii="Verdana" w:hAnsi="Verdana" w:cs="Arial"/>
                      <w:sz w:val="18"/>
                      <w:szCs w:val="18"/>
                    </w:rPr>
                    <w:t>2</w:t>
                  </w:r>
                </w:p>
                <w:p w14:paraId="55B6067A" w14:textId="77777777" w:rsidR="00427548" w:rsidRPr="00D9262C" w:rsidRDefault="00427548" w:rsidP="00427548">
                  <w:pPr>
                    <w:rPr>
                      <w:rFonts w:ascii="Verdana" w:hAnsi="Verdana" w:cs="Arial"/>
                      <w:sz w:val="18"/>
                      <w:szCs w:val="18"/>
                    </w:rPr>
                  </w:pPr>
                </w:p>
              </w:tc>
              <w:tc>
                <w:tcPr>
                  <w:tcW w:w="1134" w:type="dxa"/>
                  <w:vMerge w:val="restart"/>
                </w:tcPr>
                <w:p w14:paraId="4323630B" w14:textId="77777777" w:rsidR="00427548" w:rsidRPr="00D9262C" w:rsidRDefault="00427548" w:rsidP="00427548">
                  <w:pPr>
                    <w:rPr>
                      <w:rFonts w:ascii="Verdana" w:hAnsi="Verdana" w:cs="Arial"/>
                      <w:sz w:val="18"/>
                      <w:szCs w:val="18"/>
                    </w:rPr>
                  </w:pPr>
                  <w:r w:rsidRPr="00D9262C">
                    <w:rPr>
                      <w:rFonts w:ascii="Verdana" w:hAnsi="Verdana" w:cs="Arial"/>
                      <w:sz w:val="18"/>
                      <w:szCs w:val="18"/>
                    </w:rPr>
                    <w:t>45%</w:t>
                  </w:r>
                </w:p>
              </w:tc>
            </w:tr>
            <w:tr w:rsidR="00427548" w:rsidRPr="00D9262C" w14:paraId="46E24B77" w14:textId="77777777" w:rsidTr="00356FD8">
              <w:trPr>
                <w:trHeight w:val="58"/>
              </w:trPr>
              <w:tc>
                <w:tcPr>
                  <w:tcW w:w="3116" w:type="dxa"/>
                  <w:vMerge/>
                </w:tcPr>
                <w:p w14:paraId="47A3FE83" w14:textId="77777777" w:rsidR="00427548" w:rsidRPr="00D9262C" w:rsidRDefault="00427548" w:rsidP="00427548">
                  <w:pPr>
                    <w:rPr>
                      <w:rFonts w:ascii="Verdana" w:hAnsi="Verdana" w:cs="Arial"/>
                      <w:sz w:val="18"/>
                      <w:szCs w:val="18"/>
                    </w:rPr>
                  </w:pPr>
                </w:p>
              </w:tc>
              <w:tc>
                <w:tcPr>
                  <w:tcW w:w="3116" w:type="dxa"/>
                </w:tcPr>
                <w:p w14:paraId="7967C77F" w14:textId="77777777"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Test 2   25%</w:t>
                  </w:r>
                </w:p>
                <w:p w14:paraId="1D5D4029" w14:textId="184FAA42"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Chapter 3</w:t>
                  </w:r>
                </w:p>
                <w:p w14:paraId="1D732376" w14:textId="001A63CB"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 xml:space="preserve">Chapter 4                         </w:t>
                  </w:r>
                </w:p>
                <w:p w14:paraId="6524330B" w14:textId="77777777" w:rsidR="00427548" w:rsidRPr="00D9262C" w:rsidRDefault="00427548" w:rsidP="00427548">
                  <w:pPr>
                    <w:rPr>
                      <w:rFonts w:ascii="Verdana" w:hAnsi="Verdana" w:cs="Arial"/>
                      <w:sz w:val="18"/>
                      <w:szCs w:val="18"/>
                    </w:rPr>
                  </w:pPr>
                </w:p>
              </w:tc>
              <w:tc>
                <w:tcPr>
                  <w:tcW w:w="1134" w:type="dxa"/>
                  <w:vMerge/>
                </w:tcPr>
                <w:p w14:paraId="38C70A48" w14:textId="77777777" w:rsidR="00427548" w:rsidRPr="00D9262C" w:rsidRDefault="00427548" w:rsidP="00427548">
                  <w:pPr>
                    <w:rPr>
                      <w:rFonts w:ascii="Verdana" w:hAnsi="Verdana" w:cs="Arial"/>
                      <w:sz w:val="18"/>
                      <w:szCs w:val="18"/>
                    </w:rPr>
                  </w:pPr>
                </w:p>
              </w:tc>
            </w:tr>
            <w:tr w:rsidR="00427548" w:rsidRPr="00D9262C" w14:paraId="7C45EE07" w14:textId="77777777" w:rsidTr="00356FD8">
              <w:trPr>
                <w:trHeight w:val="59"/>
              </w:trPr>
              <w:tc>
                <w:tcPr>
                  <w:tcW w:w="3116" w:type="dxa"/>
                  <w:vMerge w:val="restart"/>
                </w:tcPr>
                <w:p w14:paraId="7275EFDD" w14:textId="77777777" w:rsidR="00427548" w:rsidRPr="00D9262C" w:rsidRDefault="00427548" w:rsidP="00427548">
                  <w:pPr>
                    <w:rPr>
                      <w:rFonts w:ascii="Verdana" w:hAnsi="Verdana" w:cs="Arial"/>
                      <w:sz w:val="18"/>
                      <w:szCs w:val="18"/>
                    </w:rPr>
                  </w:pPr>
                  <w:r w:rsidRPr="00D9262C">
                    <w:rPr>
                      <w:rFonts w:ascii="Verdana" w:hAnsi="Verdana" w:cs="Arial"/>
                      <w:sz w:val="18"/>
                      <w:szCs w:val="18"/>
                    </w:rPr>
                    <w:t xml:space="preserve">Projects 2 x 10% +10%                        </w:t>
                  </w:r>
                </w:p>
              </w:tc>
              <w:tc>
                <w:tcPr>
                  <w:tcW w:w="3116" w:type="dxa"/>
                </w:tcPr>
                <w:p w14:paraId="317FF71C" w14:textId="77777777"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Project 1 access D2L for specific instructions.</w:t>
                  </w:r>
                </w:p>
                <w:p w14:paraId="1537B089" w14:textId="77777777" w:rsidR="00427548" w:rsidRPr="00D9262C" w:rsidRDefault="00427548" w:rsidP="00427548">
                  <w:pPr>
                    <w:rPr>
                      <w:rFonts w:ascii="Verdana" w:hAnsi="Verdana" w:cs="Arial"/>
                      <w:sz w:val="18"/>
                      <w:szCs w:val="18"/>
                    </w:rPr>
                  </w:pPr>
                </w:p>
              </w:tc>
              <w:tc>
                <w:tcPr>
                  <w:tcW w:w="1134" w:type="dxa"/>
                  <w:vMerge w:val="restart"/>
                </w:tcPr>
                <w:p w14:paraId="147C3690" w14:textId="378C5BC6" w:rsidR="00427548" w:rsidRPr="00D9262C" w:rsidRDefault="00427548" w:rsidP="00427548">
                  <w:pPr>
                    <w:rPr>
                      <w:rFonts w:ascii="Verdana" w:hAnsi="Verdana" w:cs="Arial"/>
                      <w:sz w:val="18"/>
                      <w:szCs w:val="18"/>
                    </w:rPr>
                  </w:pPr>
                  <w:r w:rsidRPr="00D9262C">
                    <w:rPr>
                      <w:rFonts w:ascii="Verdana" w:hAnsi="Verdana" w:cs="Arial"/>
                      <w:sz w:val="18"/>
                      <w:szCs w:val="18"/>
                    </w:rPr>
                    <w:t>20%</w:t>
                  </w:r>
                </w:p>
              </w:tc>
            </w:tr>
            <w:tr w:rsidR="00427548" w:rsidRPr="00D9262C" w14:paraId="540EC8B8" w14:textId="77777777" w:rsidTr="00356FD8">
              <w:trPr>
                <w:trHeight w:val="58"/>
              </w:trPr>
              <w:tc>
                <w:tcPr>
                  <w:tcW w:w="3116" w:type="dxa"/>
                  <w:vMerge/>
                </w:tcPr>
                <w:p w14:paraId="21C979D5" w14:textId="77777777" w:rsidR="00427548" w:rsidRPr="00D9262C" w:rsidRDefault="00427548" w:rsidP="00427548">
                  <w:pPr>
                    <w:rPr>
                      <w:rFonts w:ascii="Verdana" w:hAnsi="Verdana" w:cs="Arial"/>
                      <w:sz w:val="18"/>
                      <w:szCs w:val="18"/>
                    </w:rPr>
                  </w:pPr>
                </w:p>
              </w:tc>
              <w:tc>
                <w:tcPr>
                  <w:tcW w:w="3116" w:type="dxa"/>
                </w:tcPr>
                <w:p w14:paraId="49539A73" w14:textId="77777777" w:rsidR="00427548" w:rsidRPr="00D9262C" w:rsidRDefault="00427548" w:rsidP="00427548">
                  <w:pPr>
                    <w:ind w:right="75"/>
                    <w:jc w:val="both"/>
                    <w:rPr>
                      <w:rFonts w:ascii="Verdana" w:hAnsi="Verdana" w:cs="Arial"/>
                      <w:sz w:val="18"/>
                      <w:szCs w:val="18"/>
                    </w:rPr>
                  </w:pPr>
                  <w:r w:rsidRPr="00D9262C">
                    <w:rPr>
                      <w:rFonts w:ascii="Verdana" w:hAnsi="Verdana" w:cs="Arial"/>
                      <w:sz w:val="18"/>
                      <w:szCs w:val="18"/>
                    </w:rPr>
                    <w:t>Project 2 access D2L for specific instructions.</w:t>
                  </w:r>
                </w:p>
                <w:p w14:paraId="2758FEDA" w14:textId="77777777" w:rsidR="00427548" w:rsidRPr="00D9262C" w:rsidRDefault="00427548" w:rsidP="00427548">
                  <w:pPr>
                    <w:rPr>
                      <w:rFonts w:ascii="Verdana" w:hAnsi="Verdana" w:cs="Arial"/>
                      <w:sz w:val="18"/>
                      <w:szCs w:val="18"/>
                    </w:rPr>
                  </w:pPr>
                </w:p>
              </w:tc>
              <w:tc>
                <w:tcPr>
                  <w:tcW w:w="1134" w:type="dxa"/>
                  <w:vMerge/>
                </w:tcPr>
                <w:p w14:paraId="1C35B934" w14:textId="77777777" w:rsidR="00427548" w:rsidRPr="00D9262C" w:rsidRDefault="00427548" w:rsidP="00427548">
                  <w:pPr>
                    <w:rPr>
                      <w:rFonts w:ascii="Verdana" w:hAnsi="Verdana" w:cs="Arial"/>
                      <w:sz w:val="18"/>
                      <w:szCs w:val="18"/>
                    </w:rPr>
                  </w:pPr>
                </w:p>
              </w:tc>
            </w:tr>
            <w:tr w:rsidR="00427548" w:rsidRPr="00D9262C" w14:paraId="764F549A" w14:textId="77777777" w:rsidTr="00356FD8">
              <w:tc>
                <w:tcPr>
                  <w:tcW w:w="3116" w:type="dxa"/>
                </w:tcPr>
                <w:p w14:paraId="563729F6" w14:textId="77777777" w:rsidR="00427548" w:rsidRPr="00D9262C" w:rsidRDefault="00427548" w:rsidP="00427548">
                  <w:pPr>
                    <w:rPr>
                      <w:rFonts w:ascii="Verdana" w:hAnsi="Verdana" w:cs="Arial"/>
                      <w:sz w:val="18"/>
                      <w:szCs w:val="18"/>
                    </w:rPr>
                  </w:pPr>
                  <w:r w:rsidRPr="00D9262C">
                    <w:rPr>
                      <w:rFonts w:ascii="Verdana" w:hAnsi="Verdana" w:cs="Arial"/>
                      <w:sz w:val="18"/>
                      <w:szCs w:val="18"/>
                    </w:rPr>
                    <w:t xml:space="preserve">Assessment of Oral Activities                </w:t>
                  </w:r>
                </w:p>
              </w:tc>
              <w:tc>
                <w:tcPr>
                  <w:tcW w:w="3116" w:type="dxa"/>
                </w:tcPr>
                <w:p w14:paraId="1D51AA85" w14:textId="77777777" w:rsidR="00427548" w:rsidRPr="00D9262C" w:rsidRDefault="00427548" w:rsidP="00427548">
                  <w:pPr>
                    <w:rPr>
                      <w:rFonts w:ascii="Verdana" w:hAnsi="Verdana" w:cs="Arial"/>
                      <w:sz w:val="18"/>
                      <w:szCs w:val="18"/>
                    </w:rPr>
                  </w:pPr>
                  <w:r w:rsidRPr="00D9262C">
                    <w:rPr>
                      <w:rFonts w:ascii="Verdana" w:hAnsi="Verdana" w:cs="Arial"/>
                      <w:sz w:val="18"/>
                      <w:szCs w:val="18"/>
                    </w:rPr>
                    <w:t>Oral Presentation</w:t>
                  </w:r>
                </w:p>
              </w:tc>
              <w:tc>
                <w:tcPr>
                  <w:tcW w:w="1134" w:type="dxa"/>
                </w:tcPr>
                <w:p w14:paraId="61077639" w14:textId="77777777" w:rsidR="00427548" w:rsidRPr="00D9262C" w:rsidRDefault="00427548" w:rsidP="00427548">
                  <w:pPr>
                    <w:rPr>
                      <w:rFonts w:ascii="Verdana" w:hAnsi="Verdana" w:cs="Arial"/>
                      <w:sz w:val="18"/>
                      <w:szCs w:val="18"/>
                    </w:rPr>
                  </w:pPr>
                  <w:r w:rsidRPr="00D9262C">
                    <w:rPr>
                      <w:rFonts w:ascii="Verdana" w:hAnsi="Verdana" w:cs="Arial"/>
                      <w:sz w:val="18"/>
                      <w:szCs w:val="18"/>
                    </w:rPr>
                    <w:t>15%</w:t>
                  </w:r>
                </w:p>
              </w:tc>
            </w:tr>
            <w:tr w:rsidR="00427548" w:rsidRPr="00D9262C" w14:paraId="7E0120F6" w14:textId="77777777" w:rsidTr="00356FD8">
              <w:tc>
                <w:tcPr>
                  <w:tcW w:w="3116" w:type="dxa"/>
                </w:tcPr>
                <w:p w14:paraId="5C6D875D" w14:textId="77777777" w:rsidR="00427548" w:rsidRPr="00D9262C" w:rsidRDefault="00427548" w:rsidP="00427548">
                  <w:pPr>
                    <w:rPr>
                      <w:rFonts w:ascii="Verdana" w:hAnsi="Verdana" w:cs="Arial"/>
                      <w:sz w:val="18"/>
                      <w:szCs w:val="18"/>
                    </w:rPr>
                  </w:pPr>
                  <w:r w:rsidRPr="00D9262C">
                    <w:rPr>
                      <w:rFonts w:ascii="Verdana" w:hAnsi="Verdana" w:cs="Arial"/>
                      <w:sz w:val="18"/>
                      <w:szCs w:val="18"/>
                    </w:rPr>
                    <w:t>Class Attendance and Participation</w:t>
                  </w:r>
                </w:p>
              </w:tc>
              <w:tc>
                <w:tcPr>
                  <w:tcW w:w="3116" w:type="dxa"/>
                </w:tcPr>
                <w:p w14:paraId="70EED885" w14:textId="77777777" w:rsidR="00427548" w:rsidRPr="00D9262C" w:rsidRDefault="00427548" w:rsidP="00427548">
                  <w:pPr>
                    <w:rPr>
                      <w:rFonts w:ascii="Verdana" w:hAnsi="Verdana" w:cs="Arial"/>
                      <w:sz w:val="18"/>
                      <w:szCs w:val="18"/>
                    </w:rPr>
                  </w:pPr>
                </w:p>
              </w:tc>
              <w:tc>
                <w:tcPr>
                  <w:tcW w:w="1134" w:type="dxa"/>
                </w:tcPr>
                <w:p w14:paraId="15F54913" w14:textId="77777777" w:rsidR="00427548" w:rsidRPr="00D9262C" w:rsidRDefault="00427548" w:rsidP="00427548">
                  <w:pPr>
                    <w:rPr>
                      <w:rFonts w:ascii="Verdana" w:hAnsi="Verdana" w:cs="Arial"/>
                      <w:sz w:val="18"/>
                      <w:szCs w:val="18"/>
                    </w:rPr>
                  </w:pPr>
                  <w:r w:rsidRPr="00D9262C">
                    <w:rPr>
                      <w:rFonts w:ascii="Verdana" w:hAnsi="Verdana" w:cs="Arial"/>
                      <w:sz w:val="18"/>
                      <w:szCs w:val="18"/>
                    </w:rPr>
                    <w:t>10%</w:t>
                  </w:r>
                </w:p>
              </w:tc>
            </w:tr>
            <w:tr w:rsidR="00427548" w:rsidRPr="00D9262C" w14:paraId="210D566D" w14:textId="77777777" w:rsidTr="00356FD8">
              <w:tc>
                <w:tcPr>
                  <w:tcW w:w="3116" w:type="dxa"/>
                </w:tcPr>
                <w:p w14:paraId="0C5A6D04" w14:textId="2E06A1E9" w:rsidR="00427548" w:rsidRPr="00D9262C" w:rsidRDefault="00427548" w:rsidP="00427548">
                  <w:pPr>
                    <w:rPr>
                      <w:rFonts w:ascii="Verdana" w:hAnsi="Verdana" w:cs="Arial"/>
                      <w:sz w:val="18"/>
                      <w:szCs w:val="18"/>
                    </w:rPr>
                  </w:pPr>
                  <w:r w:rsidRPr="00D9262C">
                    <w:rPr>
                      <w:rFonts w:ascii="Verdana" w:hAnsi="Verdana" w:cs="Arial"/>
                      <w:sz w:val="18"/>
                      <w:szCs w:val="18"/>
                    </w:rPr>
                    <w:t>Assignments on Blink</w:t>
                  </w:r>
                </w:p>
              </w:tc>
              <w:tc>
                <w:tcPr>
                  <w:tcW w:w="3116" w:type="dxa"/>
                </w:tcPr>
                <w:p w14:paraId="0414D872" w14:textId="77777777" w:rsidR="00427548" w:rsidRPr="00D9262C" w:rsidRDefault="00427548" w:rsidP="00427548">
                  <w:pPr>
                    <w:rPr>
                      <w:rFonts w:ascii="Verdana" w:hAnsi="Verdana" w:cs="Arial"/>
                      <w:sz w:val="18"/>
                      <w:szCs w:val="18"/>
                    </w:rPr>
                  </w:pPr>
                </w:p>
              </w:tc>
              <w:tc>
                <w:tcPr>
                  <w:tcW w:w="1134" w:type="dxa"/>
                </w:tcPr>
                <w:p w14:paraId="2EC0446A" w14:textId="77777777" w:rsidR="00427548" w:rsidRPr="00D9262C" w:rsidRDefault="00427548" w:rsidP="00427548">
                  <w:pPr>
                    <w:rPr>
                      <w:rFonts w:ascii="Verdana" w:hAnsi="Verdana" w:cs="Arial"/>
                      <w:sz w:val="18"/>
                      <w:szCs w:val="18"/>
                    </w:rPr>
                  </w:pPr>
                  <w:r w:rsidRPr="00D9262C">
                    <w:rPr>
                      <w:rFonts w:ascii="Verdana" w:hAnsi="Verdana" w:cs="Arial"/>
                      <w:sz w:val="18"/>
                      <w:szCs w:val="18"/>
                    </w:rPr>
                    <w:t>10%</w:t>
                  </w:r>
                </w:p>
              </w:tc>
            </w:tr>
            <w:tr w:rsidR="00427548" w:rsidRPr="00D9262C" w14:paraId="1EBDC0B0" w14:textId="77777777" w:rsidTr="00356FD8">
              <w:tc>
                <w:tcPr>
                  <w:tcW w:w="3116" w:type="dxa"/>
                </w:tcPr>
                <w:p w14:paraId="17B944C1" w14:textId="77777777" w:rsidR="00427548" w:rsidRPr="00D9262C" w:rsidRDefault="00427548" w:rsidP="00427548">
                  <w:pPr>
                    <w:rPr>
                      <w:rFonts w:ascii="Verdana" w:hAnsi="Verdana" w:cs="Arial"/>
                      <w:sz w:val="18"/>
                      <w:szCs w:val="18"/>
                    </w:rPr>
                  </w:pPr>
                </w:p>
              </w:tc>
              <w:tc>
                <w:tcPr>
                  <w:tcW w:w="3116" w:type="dxa"/>
                </w:tcPr>
                <w:p w14:paraId="398F5996" w14:textId="77777777" w:rsidR="00427548" w:rsidRPr="00D9262C" w:rsidRDefault="00427548" w:rsidP="00427548">
                  <w:pPr>
                    <w:rPr>
                      <w:rFonts w:ascii="Verdana" w:hAnsi="Verdana" w:cs="Arial"/>
                      <w:sz w:val="18"/>
                      <w:szCs w:val="18"/>
                    </w:rPr>
                  </w:pPr>
                  <w:r w:rsidRPr="00D9262C">
                    <w:rPr>
                      <w:rFonts w:ascii="Verdana" w:hAnsi="Verdana" w:cs="Arial"/>
                      <w:sz w:val="18"/>
                      <w:szCs w:val="18"/>
                    </w:rPr>
                    <w:t xml:space="preserve">                                           TOTAL</w:t>
                  </w:r>
                </w:p>
              </w:tc>
              <w:tc>
                <w:tcPr>
                  <w:tcW w:w="1134" w:type="dxa"/>
                </w:tcPr>
                <w:p w14:paraId="4B6C8F2E" w14:textId="77777777" w:rsidR="00427548" w:rsidRPr="00D9262C" w:rsidRDefault="00427548" w:rsidP="00427548">
                  <w:pPr>
                    <w:rPr>
                      <w:rFonts w:ascii="Verdana" w:hAnsi="Verdana" w:cs="Arial"/>
                      <w:sz w:val="18"/>
                      <w:szCs w:val="18"/>
                    </w:rPr>
                  </w:pPr>
                  <w:r w:rsidRPr="00D9262C">
                    <w:rPr>
                      <w:rFonts w:ascii="Verdana" w:hAnsi="Verdana" w:cs="Arial"/>
                      <w:sz w:val="18"/>
                      <w:szCs w:val="18"/>
                    </w:rPr>
                    <w:t>100%</w:t>
                  </w:r>
                </w:p>
              </w:tc>
            </w:tr>
          </w:tbl>
          <w:p w14:paraId="7095E5C5" w14:textId="77777777" w:rsidR="00427548" w:rsidRPr="00D9262C" w:rsidRDefault="00427548" w:rsidP="00427548">
            <w:pPr>
              <w:ind w:right="75"/>
              <w:jc w:val="both"/>
              <w:rPr>
                <w:rFonts w:ascii="Verdana" w:hAnsi="Verdana" w:cs="Arial"/>
                <w:sz w:val="18"/>
                <w:szCs w:val="18"/>
              </w:rPr>
            </w:pPr>
          </w:p>
          <w:p w14:paraId="419C9B7F"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sz w:val="18"/>
                <w:szCs w:val="18"/>
              </w:rPr>
              <w:t xml:space="preserve">There will be </w:t>
            </w:r>
            <w:r w:rsidRPr="00D9262C">
              <w:rPr>
                <w:rFonts w:ascii="Verdana" w:hAnsi="Verdana" w:cs="Arial"/>
                <w:b/>
                <w:bCs/>
                <w:sz w:val="18"/>
                <w:szCs w:val="18"/>
              </w:rPr>
              <w:t xml:space="preserve">no </w:t>
            </w:r>
            <w:r w:rsidRPr="00D9262C">
              <w:rPr>
                <w:rFonts w:ascii="Verdana" w:hAnsi="Verdana" w:cs="Arial"/>
                <w:sz w:val="18"/>
                <w:szCs w:val="18"/>
              </w:rPr>
              <w:t>written final examination</w:t>
            </w:r>
            <w:r w:rsidRPr="00D9262C">
              <w:rPr>
                <w:rFonts w:ascii="Verdana" w:hAnsi="Verdana" w:cs="Arial"/>
                <w:bCs/>
                <w:sz w:val="18"/>
                <w:szCs w:val="18"/>
              </w:rPr>
              <w:t>.</w:t>
            </w:r>
          </w:p>
          <w:p w14:paraId="30062464" w14:textId="77777777" w:rsidR="00427548" w:rsidRPr="00D9262C" w:rsidRDefault="00427548" w:rsidP="00427548">
            <w:pPr>
              <w:ind w:right="75"/>
              <w:jc w:val="both"/>
              <w:rPr>
                <w:rFonts w:ascii="Verdana" w:hAnsi="Verdana" w:cs="Arial"/>
                <w:bCs/>
                <w:sz w:val="18"/>
                <w:szCs w:val="18"/>
              </w:rPr>
            </w:pPr>
          </w:p>
          <w:p w14:paraId="2DB59146" w14:textId="3AA9F479" w:rsidR="00427548" w:rsidRPr="00D9262C" w:rsidRDefault="00427548" w:rsidP="00427548">
            <w:pPr>
              <w:rPr>
                <w:rFonts w:ascii="Verdana" w:hAnsi="Verdana"/>
                <w:sz w:val="18"/>
                <w:szCs w:val="18"/>
                <w:lang w:val="en-CA"/>
              </w:rPr>
            </w:pPr>
          </w:p>
        </w:tc>
      </w:tr>
      <w:tr w:rsidR="00427548" w:rsidRPr="005A0750" w14:paraId="609F13DF" w14:textId="77777777" w:rsidTr="00225DF8">
        <w:trPr>
          <w:jc w:val="center"/>
        </w:trPr>
        <w:tc>
          <w:tcPr>
            <w:tcW w:w="10528" w:type="dxa"/>
          </w:tcPr>
          <w:p w14:paraId="76AECE37" w14:textId="77777777" w:rsidR="00427548" w:rsidRPr="00D9262C" w:rsidRDefault="00427548" w:rsidP="00427548">
            <w:pPr>
              <w:ind w:right="75"/>
              <w:jc w:val="both"/>
              <w:rPr>
                <w:rFonts w:ascii="Verdana" w:hAnsi="Verdana"/>
                <w:b/>
                <w:sz w:val="18"/>
                <w:szCs w:val="18"/>
              </w:rPr>
            </w:pPr>
            <w:r w:rsidRPr="00D9262C">
              <w:rPr>
                <w:rFonts w:ascii="Verdana" w:hAnsi="Verdana"/>
                <w:b/>
                <w:sz w:val="18"/>
                <w:szCs w:val="18"/>
              </w:rPr>
              <w:t>GRADING SCALE</w:t>
            </w:r>
          </w:p>
          <w:p w14:paraId="2B2A1588" w14:textId="77777777" w:rsidR="00427548" w:rsidRPr="00D9262C" w:rsidRDefault="00427548" w:rsidP="00427548">
            <w:pPr>
              <w:ind w:right="75"/>
              <w:jc w:val="both"/>
              <w:rPr>
                <w:rFonts w:ascii="Verdana" w:hAnsi="Verdana"/>
                <w:b/>
                <w:sz w:val="18"/>
                <w:szCs w:val="18"/>
              </w:rPr>
            </w:pPr>
          </w:p>
          <w:p w14:paraId="0888DE7F" w14:textId="77777777" w:rsidR="00427548" w:rsidRPr="00D9262C" w:rsidRDefault="00427548" w:rsidP="00427548">
            <w:pPr>
              <w:pStyle w:val="Default"/>
              <w:rPr>
                <w:rFonts w:cs="Arial"/>
                <w:sz w:val="18"/>
                <w:szCs w:val="18"/>
              </w:rPr>
            </w:pPr>
            <w:r w:rsidRPr="00D9262C">
              <w:rPr>
                <w:rFonts w:cs="Arial"/>
                <w:sz w:val="18"/>
                <w:szCs w:val="18"/>
              </w:rPr>
              <w:t xml:space="preserve">A+ = 100-96     A = 95-91      A- = 90-86      B+ = 85-81      B = 80-76       B- = 75-71 </w:t>
            </w:r>
          </w:p>
          <w:p w14:paraId="05CC6AAF" w14:textId="77777777" w:rsidR="00427548" w:rsidRPr="00D9262C" w:rsidRDefault="00427548" w:rsidP="00427548">
            <w:pPr>
              <w:pStyle w:val="Default"/>
              <w:rPr>
                <w:rFonts w:cs="Arial"/>
                <w:sz w:val="18"/>
                <w:szCs w:val="18"/>
              </w:rPr>
            </w:pPr>
            <w:r w:rsidRPr="00D9262C">
              <w:rPr>
                <w:rFonts w:cs="Arial"/>
                <w:sz w:val="18"/>
                <w:szCs w:val="18"/>
              </w:rPr>
              <w:t>C+ = 70-67       C = 66- 62     C- = 61-58      D+ = 57-54      D = 53-50       F = 49%</w:t>
            </w:r>
          </w:p>
          <w:p w14:paraId="0E256610" w14:textId="77777777" w:rsidR="00427548" w:rsidRPr="00D9262C" w:rsidRDefault="00427548" w:rsidP="00427548">
            <w:pPr>
              <w:pStyle w:val="Default"/>
              <w:rPr>
                <w:rFonts w:cs="Arial"/>
                <w:sz w:val="18"/>
                <w:szCs w:val="18"/>
              </w:rPr>
            </w:pPr>
            <w:r w:rsidRPr="00D9262C">
              <w:rPr>
                <w:rFonts w:cs="Arial"/>
                <w:sz w:val="18"/>
                <w:szCs w:val="18"/>
              </w:rPr>
              <w:t>The official grading system (A=4, B=3, C=2, D=1) will be applied for the calculation of the final mark.</w:t>
            </w:r>
          </w:p>
          <w:p w14:paraId="4BC926EA" w14:textId="77777777" w:rsidR="00427548" w:rsidRPr="00D9262C" w:rsidRDefault="00427548" w:rsidP="00427548">
            <w:pPr>
              <w:pStyle w:val="Default"/>
              <w:rPr>
                <w:rFonts w:cs="Arial"/>
                <w:sz w:val="18"/>
                <w:szCs w:val="18"/>
              </w:rPr>
            </w:pPr>
            <w:r w:rsidRPr="00D9262C">
              <w:rPr>
                <w:rFonts w:cs="Arial"/>
                <w:sz w:val="18"/>
                <w:szCs w:val="18"/>
              </w:rPr>
              <w:t xml:space="preserve"> </w:t>
            </w:r>
          </w:p>
          <w:p w14:paraId="7EE6B433" w14:textId="77777777" w:rsidR="00427548" w:rsidRPr="00D9262C" w:rsidRDefault="00427548" w:rsidP="00427548">
            <w:pPr>
              <w:pStyle w:val="Default"/>
              <w:rPr>
                <w:rFonts w:cs="Arial"/>
                <w:sz w:val="18"/>
                <w:szCs w:val="18"/>
              </w:rPr>
            </w:pPr>
            <w:r w:rsidRPr="00D9262C">
              <w:rPr>
                <w:rFonts w:cs="Arial"/>
                <w:b/>
                <w:sz w:val="18"/>
                <w:szCs w:val="18"/>
              </w:rPr>
              <w:t xml:space="preserve">2 TESTS – 20% + 25%. </w:t>
            </w:r>
            <w:r w:rsidRPr="00D9262C">
              <w:rPr>
                <w:rFonts w:cs="Arial"/>
                <w:sz w:val="18"/>
                <w:szCs w:val="18"/>
              </w:rPr>
              <w:t xml:space="preserve">(50 minutes each). Each Test will be based on the following: </w:t>
            </w:r>
          </w:p>
          <w:p w14:paraId="739BF685" w14:textId="3AC30928" w:rsidR="00427548" w:rsidRPr="00D9262C" w:rsidRDefault="00427548" w:rsidP="00427548">
            <w:pPr>
              <w:pStyle w:val="Default"/>
              <w:rPr>
                <w:rFonts w:cs="Arial"/>
                <w:sz w:val="18"/>
                <w:szCs w:val="18"/>
                <w:lang w:val="en-US"/>
              </w:rPr>
            </w:pPr>
            <w:r w:rsidRPr="00D9262C">
              <w:rPr>
                <w:rFonts w:cs="Arial"/>
                <w:sz w:val="18"/>
                <w:szCs w:val="18"/>
                <w:lang w:val="en-US"/>
              </w:rPr>
              <w:lastRenderedPageBreak/>
              <w:t xml:space="preserve">Test I: </w:t>
            </w:r>
            <w:r w:rsidR="000E67D6" w:rsidRPr="00D9262C">
              <w:rPr>
                <w:rFonts w:cs="Arial"/>
                <w:sz w:val="18"/>
                <w:szCs w:val="18"/>
                <w:lang w:val="en-US"/>
              </w:rPr>
              <w:t>Preliminary Chapter</w:t>
            </w:r>
            <w:r w:rsidR="00D1784D">
              <w:rPr>
                <w:rFonts w:cs="Arial"/>
                <w:sz w:val="18"/>
                <w:szCs w:val="18"/>
                <w:lang w:val="en-US"/>
              </w:rPr>
              <w:t xml:space="preserve"> (ser y </w:t>
            </w:r>
            <w:proofErr w:type="spellStart"/>
            <w:r w:rsidR="00D1784D">
              <w:rPr>
                <w:rFonts w:cs="Arial"/>
                <w:sz w:val="18"/>
                <w:szCs w:val="18"/>
                <w:lang w:val="en-US"/>
              </w:rPr>
              <w:t>estar</w:t>
            </w:r>
            <w:proofErr w:type="spellEnd"/>
            <w:r w:rsidR="00D1784D">
              <w:rPr>
                <w:rFonts w:cs="Arial"/>
                <w:sz w:val="18"/>
                <w:szCs w:val="18"/>
                <w:lang w:val="en-US"/>
              </w:rPr>
              <w:t xml:space="preserve"> only)</w:t>
            </w:r>
            <w:r w:rsidR="000E67D6" w:rsidRPr="00D9262C">
              <w:rPr>
                <w:rFonts w:cs="Arial"/>
                <w:sz w:val="18"/>
                <w:szCs w:val="18"/>
                <w:lang w:val="en-US"/>
              </w:rPr>
              <w:t xml:space="preserve">, </w:t>
            </w:r>
            <w:r w:rsidRPr="00D9262C">
              <w:rPr>
                <w:rFonts w:cs="Arial"/>
                <w:sz w:val="18"/>
                <w:szCs w:val="18"/>
                <w:lang w:val="en-US"/>
              </w:rPr>
              <w:t xml:space="preserve">1 &amp; 2   </w:t>
            </w:r>
            <w:r w:rsidRPr="00D9262C">
              <w:rPr>
                <w:rFonts w:cs="Arial"/>
                <w:b/>
                <w:bCs/>
                <w:sz w:val="18"/>
                <w:szCs w:val="18"/>
                <w:lang w:val="en-US"/>
              </w:rPr>
              <w:t>May</w:t>
            </w:r>
            <w:r w:rsidR="00823AEB" w:rsidRPr="00D9262C">
              <w:rPr>
                <w:rFonts w:cs="Arial"/>
                <w:b/>
                <w:bCs/>
                <w:sz w:val="18"/>
                <w:szCs w:val="18"/>
                <w:lang w:val="en-US"/>
              </w:rPr>
              <w:t xml:space="preserve"> 1</w:t>
            </w:r>
            <w:r w:rsidR="00D1784D">
              <w:rPr>
                <w:rFonts w:cs="Arial"/>
                <w:b/>
                <w:bCs/>
                <w:sz w:val="18"/>
                <w:szCs w:val="18"/>
                <w:lang w:val="en-US"/>
              </w:rPr>
              <w:t>7</w:t>
            </w:r>
            <w:proofErr w:type="gramStart"/>
            <w:r w:rsidR="00823AEB" w:rsidRPr="00D9262C">
              <w:rPr>
                <w:rFonts w:cs="Arial"/>
                <w:b/>
                <w:bCs/>
                <w:sz w:val="18"/>
                <w:szCs w:val="18"/>
                <w:lang w:val="en-US"/>
              </w:rPr>
              <w:t>th</w:t>
            </w:r>
            <w:r w:rsidRPr="00D9262C">
              <w:rPr>
                <w:rFonts w:cs="Arial"/>
                <w:b/>
                <w:bCs/>
                <w:sz w:val="18"/>
                <w:szCs w:val="18"/>
                <w:lang w:val="en-US"/>
              </w:rPr>
              <w:t xml:space="preserve"> </w:t>
            </w:r>
            <w:r w:rsidRPr="00D9262C">
              <w:rPr>
                <w:rFonts w:cs="Arial"/>
                <w:sz w:val="18"/>
                <w:szCs w:val="18"/>
                <w:lang w:val="en-US"/>
              </w:rPr>
              <w:t>.</w:t>
            </w:r>
            <w:proofErr w:type="gramEnd"/>
            <w:r w:rsidRPr="00D9262C">
              <w:rPr>
                <w:rFonts w:cs="Arial"/>
                <w:sz w:val="18"/>
                <w:szCs w:val="18"/>
                <w:lang w:val="en-US"/>
              </w:rPr>
              <w:t xml:space="preserve">                                         </w:t>
            </w:r>
          </w:p>
          <w:p w14:paraId="414D3F08" w14:textId="78BF420A" w:rsidR="00427548" w:rsidRPr="00D9262C" w:rsidRDefault="00427548" w:rsidP="00427548">
            <w:pPr>
              <w:pStyle w:val="Default"/>
              <w:rPr>
                <w:rFonts w:cs="Arial"/>
                <w:sz w:val="18"/>
                <w:szCs w:val="18"/>
                <w:lang w:val="en-US"/>
              </w:rPr>
            </w:pPr>
            <w:r w:rsidRPr="00D9262C">
              <w:rPr>
                <w:rFonts w:cs="Arial"/>
                <w:sz w:val="18"/>
                <w:szCs w:val="18"/>
                <w:lang w:val="en-US"/>
              </w:rPr>
              <w:t xml:space="preserve">Test II: Chapters 3 &amp; </w:t>
            </w:r>
            <w:proofErr w:type="gramStart"/>
            <w:r w:rsidRPr="00D9262C">
              <w:rPr>
                <w:rFonts w:cs="Arial"/>
                <w:sz w:val="18"/>
                <w:szCs w:val="18"/>
                <w:lang w:val="en-US"/>
              </w:rPr>
              <w:t xml:space="preserve">4  </w:t>
            </w:r>
            <w:r w:rsidRPr="00D9262C">
              <w:rPr>
                <w:rFonts w:cs="Arial"/>
                <w:b/>
                <w:bCs/>
                <w:sz w:val="18"/>
                <w:szCs w:val="18"/>
                <w:lang w:val="en-US"/>
              </w:rPr>
              <w:t>May</w:t>
            </w:r>
            <w:proofErr w:type="gramEnd"/>
            <w:r w:rsidRPr="00D9262C">
              <w:rPr>
                <w:rFonts w:cs="Arial"/>
                <w:b/>
                <w:bCs/>
                <w:sz w:val="18"/>
                <w:szCs w:val="18"/>
                <w:lang w:val="en-US"/>
              </w:rPr>
              <w:t xml:space="preserve"> 30</w:t>
            </w:r>
            <w:r w:rsidRPr="00D9262C">
              <w:rPr>
                <w:rFonts w:cs="Arial"/>
                <w:b/>
                <w:bCs/>
                <w:sz w:val="18"/>
                <w:szCs w:val="18"/>
                <w:vertAlign w:val="superscript"/>
                <w:lang w:val="en-US"/>
              </w:rPr>
              <w:t>th</w:t>
            </w:r>
            <w:r w:rsidRPr="00D9262C">
              <w:rPr>
                <w:rFonts w:cs="Arial"/>
                <w:sz w:val="18"/>
                <w:szCs w:val="18"/>
                <w:lang w:val="en-US"/>
              </w:rPr>
              <w:t xml:space="preserve">.                                                        </w:t>
            </w:r>
          </w:p>
          <w:p w14:paraId="4B77F357" w14:textId="77777777" w:rsidR="00427548" w:rsidRPr="00D9262C" w:rsidRDefault="00427548" w:rsidP="00427548">
            <w:pPr>
              <w:pStyle w:val="Default"/>
              <w:rPr>
                <w:rFonts w:cs="Arial"/>
                <w:sz w:val="18"/>
                <w:szCs w:val="18"/>
                <w:lang w:val="en-US"/>
              </w:rPr>
            </w:pPr>
          </w:p>
          <w:p w14:paraId="53BF3DDA" w14:textId="77777777" w:rsidR="00427548" w:rsidRPr="00D9262C" w:rsidRDefault="00427548" w:rsidP="00427548">
            <w:pPr>
              <w:pStyle w:val="Default"/>
              <w:rPr>
                <w:rFonts w:cs="Arial"/>
                <w:sz w:val="18"/>
                <w:szCs w:val="18"/>
              </w:rPr>
            </w:pPr>
            <w:r w:rsidRPr="00D9262C">
              <w:rPr>
                <w:rFonts w:cs="Arial"/>
                <w:sz w:val="18"/>
                <w:szCs w:val="18"/>
              </w:rPr>
              <w:t>The week before each Test the instructor will post the format of the test on D2L. The instructor will explain to the students each section, and the marking criteria. The Tests can also include review questions from the previous chapters. No books, notes or dictionaries are allowed. Each Test is divided into several sections and may include, grammar questions, vocabulary questions, reading comprehension.</w:t>
            </w:r>
          </w:p>
          <w:p w14:paraId="6AB4A797" w14:textId="5C5575F0" w:rsidR="00427548" w:rsidRPr="00D9262C" w:rsidRDefault="00427548" w:rsidP="00427548">
            <w:pPr>
              <w:pStyle w:val="Default"/>
              <w:rPr>
                <w:rFonts w:cs="Arial"/>
                <w:sz w:val="18"/>
                <w:szCs w:val="18"/>
              </w:rPr>
            </w:pPr>
          </w:p>
          <w:p w14:paraId="559A5F37" w14:textId="77777777" w:rsidR="00427548" w:rsidRPr="00D9262C" w:rsidRDefault="00427548" w:rsidP="00427548">
            <w:pPr>
              <w:pStyle w:val="Default"/>
              <w:rPr>
                <w:rFonts w:cs="Arial"/>
                <w:sz w:val="18"/>
                <w:szCs w:val="18"/>
              </w:rPr>
            </w:pPr>
          </w:p>
          <w:p w14:paraId="2F8E2C11" w14:textId="6FB8DC0F" w:rsidR="00427548" w:rsidRPr="00D9262C" w:rsidRDefault="00427548" w:rsidP="00427548">
            <w:pPr>
              <w:pStyle w:val="Default"/>
              <w:rPr>
                <w:rFonts w:cs="Arial"/>
                <w:b/>
                <w:bCs/>
                <w:sz w:val="18"/>
                <w:szCs w:val="18"/>
              </w:rPr>
            </w:pPr>
            <w:r w:rsidRPr="00D9262C">
              <w:rPr>
                <w:rFonts w:cs="Arial"/>
                <w:b/>
                <w:bCs/>
                <w:sz w:val="18"/>
                <w:szCs w:val="18"/>
              </w:rPr>
              <w:t>Test</w:t>
            </w:r>
            <w:r w:rsidR="00823AEB" w:rsidRPr="00D9262C">
              <w:rPr>
                <w:rFonts w:cs="Arial"/>
                <w:b/>
                <w:bCs/>
                <w:sz w:val="18"/>
                <w:szCs w:val="18"/>
              </w:rPr>
              <w:t>s</w:t>
            </w:r>
            <w:r w:rsidRPr="00D9262C">
              <w:rPr>
                <w:rFonts w:cs="Arial"/>
                <w:b/>
                <w:bCs/>
                <w:sz w:val="18"/>
                <w:szCs w:val="18"/>
              </w:rPr>
              <w:t xml:space="preserve"> 1</w:t>
            </w:r>
            <w:r w:rsidR="00823AEB" w:rsidRPr="00D9262C">
              <w:rPr>
                <w:rFonts w:cs="Arial"/>
                <w:b/>
                <w:bCs/>
                <w:sz w:val="18"/>
                <w:szCs w:val="18"/>
              </w:rPr>
              <w:t xml:space="preserve"> &amp; 2</w:t>
            </w:r>
          </w:p>
          <w:p w14:paraId="7C3D4457" w14:textId="4A34DC28" w:rsidR="00427548" w:rsidRPr="00D9262C" w:rsidRDefault="00427548" w:rsidP="00427548">
            <w:pPr>
              <w:pStyle w:val="Default"/>
              <w:rPr>
                <w:rFonts w:cs="Arial"/>
                <w:sz w:val="18"/>
                <w:szCs w:val="18"/>
              </w:rPr>
            </w:pPr>
            <w:r w:rsidRPr="00D9262C">
              <w:rPr>
                <w:rFonts w:cs="Arial"/>
                <w:sz w:val="18"/>
                <w:szCs w:val="18"/>
              </w:rPr>
              <w:t xml:space="preserve">This timed assessment will be available on D2L at the beginning of class on </w:t>
            </w:r>
            <w:r w:rsidR="00823AEB" w:rsidRPr="00D9262C">
              <w:rPr>
                <w:rFonts w:cs="Arial"/>
                <w:sz w:val="18"/>
                <w:szCs w:val="18"/>
              </w:rPr>
              <w:t xml:space="preserve">May </w:t>
            </w:r>
            <w:r w:rsidRPr="00D9262C">
              <w:rPr>
                <w:rFonts w:cs="Arial"/>
                <w:sz w:val="18"/>
                <w:szCs w:val="18"/>
              </w:rPr>
              <w:t>1</w:t>
            </w:r>
            <w:r w:rsidR="00D1784D">
              <w:rPr>
                <w:rFonts w:cs="Arial"/>
                <w:sz w:val="18"/>
                <w:szCs w:val="18"/>
              </w:rPr>
              <w:t>7</w:t>
            </w:r>
            <w:r w:rsidRPr="00D9262C">
              <w:rPr>
                <w:rFonts w:cs="Arial"/>
                <w:sz w:val="18"/>
                <w:szCs w:val="18"/>
              </w:rPr>
              <w:t xml:space="preserve">th at </w:t>
            </w:r>
            <w:r w:rsidR="00823AEB" w:rsidRPr="00D9262C">
              <w:rPr>
                <w:rFonts w:cs="Arial"/>
                <w:sz w:val="18"/>
                <w:szCs w:val="18"/>
              </w:rPr>
              <w:t>9</w:t>
            </w:r>
            <w:r w:rsidRPr="00D9262C">
              <w:rPr>
                <w:rFonts w:cs="Arial"/>
                <w:sz w:val="18"/>
                <w:szCs w:val="18"/>
              </w:rPr>
              <w:t xml:space="preserve">:00 </w:t>
            </w:r>
            <w:r w:rsidR="00823AEB" w:rsidRPr="00D9262C">
              <w:rPr>
                <w:rFonts w:cs="Arial"/>
                <w:sz w:val="18"/>
                <w:szCs w:val="18"/>
              </w:rPr>
              <w:t>a</w:t>
            </w:r>
            <w:r w:rsidRPr="00D9262C">
              <w:rPr>
                <w:rFonts w:cs="Arial"/>
                <w:sz w:val="18"/>
                <w:szCs w:val="18"/>
              </w:rPr>
              <w:t>.m.</w:t>
            </w:r>
            <w:r w:rsidR="00823AEB" w:rsidRPr="00D9262C">
              <w:rPr>
                <w:rFonts w:cs="Arial"/>
                <w:sz w:val="18"/>
                <w:szCs w:val="18"/>
              </w:rPr>
              <w:t xml:space="preserve"> (Test 1), and on May 30</w:t>
            </w:r>
            <w:r w:rsidR="00823AEB" w:rsidRPr="00D9262C">
              <w:rPr>
                <w:rFonts w:cs="Arial"/>
                <w:sz w:val="18"/>
                <w:szCs w:val="18"/>
                <w:vertAlign w:val="superscript"/>
              </w:rPr>
              <w:t>th</w:t>
            </w:r>
            <w:r w:rsidR="00823AEB" w:rsidRPr="00D9262C">
              <w:rPr>
                <w:rFonts w:cs="Arial"/>
                <w:sz w:val="18"/>
                <w:szCs w:val="18"/>
              </w:rPr>
              <w:t xml:space="preserve"> at 9:00 a.m. (Test 2)</w:t>
            </w:r>
            <w:r w:rsidRPr="00D9262C">
              <w:rPr>
                <w:rFonts w:cs="Arial"/>
                <w:sz w:val="18"/>
                <w:szCs w:val="18"/>
              </w:rPr>
              <w:t xml:space="preserve"> </w:t>
            </w:r>
            <w:r w:rsidRPr="00D9262C">
              <w:rPr>
                <w:rFonts w:cs="Arial"/>
                <w:b/>
                <w:bCs/>
                <w:sz w:val="18"/>
                <w:szCs w:val="18"/>
                <w:u w:val="single"/>
              </w:rPr>
              <w:t>and</w:t>
            </w:r>
            <w:r w:rsidR="00823AEB" w:rsidRPr="00D9262C">
              <w:rPr>
                <w:rFonts w:cs="Arial"/>
                <w:b/>
                <w:bCs/>
                <w:sz w:val="18"/>
                <w:szCs w:val="18"/>
                <w:u w:val="single"/>
              </w:rPr>
              <w:t xml:space="preserve"> must be completed in class</w:t>
            </w:r>
            <w:r w:rsidRPr="00D9262C">
              <w:rPr>
                <w:rFonts w:cs="Arial"/>
                <w:sz w:val="18"/>
                <w:szCs w:val="18"/>
              </w:rPr>
              <w:t xml:space="preserve">. </w:t>
            </w:r>
            <w:r w:rsidR="00823AEB" w:rsidRPr="00D9262C">
              <w:rPr>
                <w:rFonts w:cs="Arial"/>
                <w:sz w:val="18"/>
                <w:szCs w:val="18"/>
              </w:rPr>
              <w:t>If the student answers the test at another location different from the classroom at U</w:t>
            </w:r>
            <w:r w:rsidR="00D1784D">
              <w:rPr>
                <w:rFonts w:cs="Arial"/>
                <w:sz w:val="18"/>
                <w:szCs w:val="18"/>
              </w:rPr>
              <w:t xml:space="preserve">niversidad de </w:t>
            </w:r>
            <w:proofErr w:type="spellStart"/>
            <w:r w:rsidR="00823AEB" w:rsidRPr="00D9262C">
              <w:rPr>
                <w:rFonts w:cs="Arial"/>
                <w:sz w:val="18"/>
                <w:szCs w:val="18"/>
              </w:rPr>
              <w:t>A</w:t>
            </w:r>
            <w:r w:rsidR="00D1784D">
              <w:rPr>
                <w:rFonts w:cs="Arial"/>
                <w:sz w:val="18"/>
                <w:szCs w:val="18"/>
              </w:rPr>
              <w:t>lcalá</w:t>
            </w:r>
            <w:proofErr w:type="spellEnd"/>
            <w:r w:rsidR="00D1784D">
              <w:rPr>
                <w:rFonts w:cs="Arial"/>
                <w:sz w:val="18"/>
                <w:szCs w:val="18"/>
              </w:rPr>
              <w:t xml:space="preserve"> de </w:t>
            </w:r>
            <w:r w:rsidR="00823AEB" w:rsidRPr="00D9262C">
              <w:rPr>
                <w:rFonts w:cs="Arial"/>
                <w:sz w:val="18"/>
                <w:szCs w:val="18"/>
              </w:rPr>
              <w:t>H</w:t>
            </w:r>
            <w:r w:rsidR="00D1784D">
              <w:rPr>
                <w:rFonts w:cs="Arial"/>
                <w:sz w:val="18"/>
                <w:szCs w:val="18"/>
              </w:rPr>
              <w:t>enares</w:t>
            </w:r>
            <w:r w:rsidR="00823AEB" w:rsidRPr="00D9262C">
              <w:rPr>
                <w:rFonts w:cs="Arial"/>
                <w:sz w:val="18"/>
                <w:szCs w:val="18"/>
              </w:rPr>
              <w:t xml:space="preserve">, it will be considered a form of plagiarism, and the student will get an F on the test. </w:t>
            </w:r>
            <w:r w:rsidRPr="00D9262C">
              <w:rPr>
                <w:rFonts w:cs="Arial"/>
                <w:sz w:val="18"/>
                <w:szCs w:val="18"/>
              </w:rPr>
              <w:t xml:space="preserve">When you access the </w:t>
            </w:r>
            <w:r w:rsidR="00823AEB" w:rsidRPr="00D9262C">
              <w:rPr>
                <w:rFonts w:cs="Arial"/>
                <w:sz w:val="18"/>
                <w:szCs w:val="18"/>
              </w:rPr>
              <w:t>quiz</w:t>
            </w:r>
            <w:r w:rsidRPr="00D9262C">
              <w:rPr>
                <w:rFonts w:cs="Arial"/>
                <w:sz w:val="18"/>
                <w:szCs w:val="18"/>
              </w:rPr>
              <w:t xml:space="preserve">, you will have the length of the class to complete and submit it. This assessment will consist of questions on vocabulary, grammatical structures, and readings. </w:t>
            </w:r>
          </w:p>
          <w:p w14:paraId="5573B856" w14:textId="77777777" w:rsidR="00427548" w:rsidRPr="00D9262C" w:rsidRDefault="00427548" w:rsidP="00427548">
            <w:pPr>
              <w:pStyle w:val="Default"/>
              <w:rPr>
                <w:rFonts w:cs="Arial"/>
                <w:sz w:val="18"/>
                <w:szCs w:val="18"/>
              </w:rPr>
            </w:pPr>
          </w:p>
          <w:p w14:paraId="5373A976" w14:textId="06D308CA" w:rsidR="00427548" w:rsidRPr="00D9262C" w:rsidRDefault="00427548" w:rsidP="00427548">
            <w:pPr>
              <w:pStyle w:val="Default"/>
              <w:rPr>
                <w:rFonts w:cs="Arial"/>
                <w:b/>
                <w:bCs/>
                <w:sz w:val="18"/>
                <w:szCs w:val="18"/>
              </w:rPr>
            </w:pPr>
            <w:r w:rsidRPr="00D9262C">
              <w:rPr>
                <w:rFonts w:cs="Arial"/>
                <w:b/>
                <w:bCs/>
                <w:sz w:val="18"/>
                <w:szCs w:val="18"/>
              </w:rPr>
              <w:t>Projects 2x10=20%</w:t>
            </w:r>
          </w:p>
          <w:p w14:paraId="1738F520" w14:textId="77777777" w:rsidR="00427548" w:rsidRPr="00D9262C" w:rsidRDefault="00427548" w:rsidP="00427548">
            <w:pPr>
              <w:pStyle w:val="Default"/>
              <w:rPr>
                <w:rFonts w:cs="Arial"/>
                <w:sz w:val="18"/>
                <w:szCs w:val="18"/>
              </w:rPr>
            </w:pPr>
          </w:p>
          <w:p w14:paraId="7F209D9E" w14:textId="5A60FD7E" w:rsidR="00427548" w:rsidRPr="00D9262C" w:rsidRDefault="00427548" w:rsidP="00427548">
            <w:pPr>
              <w:pStyle w:val="Default"/>
              <w:rPr>
                <w:rFonts w:cs="Arial"/>
                <w:sz w:val="18"/>
                <w:szCs w:val="18"/>
              </w:rPr>
            </w:pPr>
            <w:r w:rsidRPr="00D9262C">
              <w:rPr>
                <w:rFonts w:cs="Arial"/>
                <w:sz w:val="18"/>
                <w:szCs w:val="18"/>
              </w:rPr>
              <w:t xml:space="preserve">The projects are based on topics given in the textbook. Students will find specific instructions posted on D2L. </w:t>
            </w:r>
          </w:p>
          <w:p w14:paraId="214BC42A" w14:textId="5B9DB7A9" w:rsidR="00427548" w:rsidRPr="00D9262C" w:rsidRDefault="00427548" w:rsidP="00427548">
            <w:pPr>
              <w:pStyle w:val="Default"/>
              <w:rPr>
                <w:rFonts w:cs="Arial"/>
                <w:sz w:val="18"/>
                <w:szCs w:val="18"/>
              </w:rPr>
            </w:pPr>
            <w:r w:rsidRPr="00D9262C">
              <w:rPr>
                <w:rFonts w:cs="Arial"/>
                <w:sz w:val="18"/>
                <w:szCs w:val="18"/>
              </w:rPr>
              <w:t xml:space="preserve">First project:          </w:t>
            </w:r>
            <w:r w:rsidR="00D1784D">
              <w:rPr>
                <w:rFonts w:cs="Arial"/>
                <w:sz w:val="18"/>
                <w:szCs w:val="18"/>
              </w:rPr>
              <w:t>Textbook p. 65 “</w:t>
            </w:r>
            <w:proofErr w:type="spellStart"/>
            <w:r w:rsidR="00D1784D">
              <w:rPr>
                <w:rFonts w:cs="Arial"/>
                <w:sz w:val="18"/>
                <w:szCs w:val="18"/>
              </w:rPr>
              <w:t>As</w:t>
            </w:r>
            <w:r w:rsidR="00D1784D" w:rsidRPr="00D1784D">
              <w:rPr>
                <w:rFonts w:cs="Arial"/>
                <w:sz w:val="18"/>
                <w:szCs w:val="18"/>
              </w:rPr>
              <w:t>í</w:t>
            </w:r>
            <w:proofErr w:type="spellEnd"/>
            <w:r w:rsidR="00D1784D">
              <w:rPr>
                <w:rFonts w:cs="Arial"/>
                <w:sz w:val="18"/>
                <w:szCs w:val="18"/>
              </w:rPr>
              <w:t xml:space="preserve"> </w:t>
            </w:r>
            <w:proofErr w:type="spellStart"/>
            <w:r w:rsidR="00D1784D">
              <w:rPr>
                <w:rFonts w:cs="Arial"/>
                <w:sz w:val="18"/>
                <w:szCs w:val="18"/>
              </w:rPr>
              <w:t>veo</w:t>
            </w:r>
            <w:proofErr w:type="spellEnd"/>
            <w:r w:rsidR="00D1784D">
              <w:rPr>
                <w:rFonts w:cs="Arial"/>
                <w:sz w:val="18"/>
                <w:szCs w:val="18"/>
              </w:rPr>
              <w:t xml:space="preserve"> mi future”. A</w:t>
            </w:r>
            <w:r w:rsidRPr="00D9262C">
              <w:rPr>
                <w:rFonts w:cs="Arial"/>
                <w:sz w:val="18"/>
                <w:szCs w:val="18"/>
              </w:rPr>
              <w:t xml:space="preserve">ccess </w:t>
            </w:r>
            <w:r w:rsidRPr="00D9262C">
              <w:rPr>
                <w:rFonts w:cs="Arial"/>
                <w:sz w:val="18"/>
                <w:szCs w:val="18"/>
                <w:lang w:val="en-US"/>
              </w:rPr>
              <w:t xml:space="preserve">D2L for </w:t>
            </w:r>
            <w:r w:rsidR="00D1784D">
              <w:rPr>
                <w:rFonts w:cs="Arial"/>
                <w:sz w:val="18"/>
                <w:szCs w:val="18"/>
                <w:lang w:val="en-US"/>
              </w:rPr>
              <w:t>additional</w:t>
            </w:r>
            <w:r w:rsidRPr="00D9262C">
              <w:rPr>
                <w:rFonts w:cs="Arial"/>
                <w:sz w:val="18"/>
                <w:szCs w:val="18"/>
                <w:lang w:val="en-US"/>
              </w:rPr>
              <w:t xml:space="preserve"> instructions.</w:t>
            </w:r>
          </w:p>
          <w:p w14:paraId="72B14C35" w14:textId="420A0547" w:rsidR="00427548" w:rsidRPr="00D9262C" w:rsidRDefault="00427548" w:rsidP="00427548">
            <w:pPr>
              <w:pStyle w:val="Default"/>
              <w:rPr>
                <w:rFonts w:cs="Arial"/>
                <w:sz w:val="18"/>
                <w:szCs w:val="18"/>
              </w:rPr>
            </w:pPr>
            <w:r w:rsidRPr="00D9262C">
              <w:rPr>
                <w:rFonts w:cs="Arial"/>
                <w:sz w:val="18"/>
                <w:szCs w:val="18"/>
              </w:rPr>
              <w:t xml:space="preserve">Second project:     </w:t>
            </w:r>
            <w:r w:rsidR="00D1784D">
              <w:rPr>
                <w:rFonts w:cs="Arial"/>
                <w:sz w:val="18"/>
                <w:szCs w:val="18"/>
              </w:rPr>
              <w:t xml:space="preserve"> Textbook p. 89. </w:t>
            </w:r>
            <w:r w:rsidR="00D1784D">
              <w:rPr>
                <w:rFonts w:cs="Arial"/>
                <w:sz w:val="18"/>
                <w:szCs w:val="18"/>
                <w:lang w:val="en-US"/>
              </w:rPr>
              <w:t xml:space="preserve">“Un </w:t>
            </w:r>
            <w:proofErr w:type="spellStart"/>
            <w:r w:rsidR="00D1784D">
              <w:rPr>
                <w:rFonts w:cs="Arial"/>
                <w:sz w:val="18"/>
                <w:szCs w:val="18"/>
                <w:lang w:val="en-US"/>
              </w:rPr>
              <w:t>reportaje</w:t>
            </w:r>
            <w:proofErr w:type="spellEnd"/>
            <w:r w:rsidR="00D1784D">
              <w:rPr>
                <w:rFonts w:cs="Arial"/>
                <w:sz w:val="18"/>
                <w:szCs w:val="18"/>
                <w:lang w:val="en-US"/>
              </w:rPr>
              <w:t xml:space="preserve"> </w:t>
            </w:r>
            <w:proofErr w:type="spellStart"/>
            <w:r w:rsidR="00D1784D">
              <w:rPr>
                <w:rFonts w:cs="Arial"/>
                <w:sz w:val="18"/>
                <w:szCs w:val="18"/>
                <w:lang w:val="en-US"/>
              </w:rPr>
              <w:t>sobre</w:t>
            </w:r>
            <w:proofErr w:type="spellEnd"/>
            <w:r w:rsidR="00D1784D">
              <w:rPr>
                <w:rFonts w:cs="Arial"/>
                <w:sz w:val="18"/>
                <w:szCs w:val="18"/>
                <w:lang w:val="en-US"/>
              </w:rPr>
              <w:t xml:space="preserve"> </w:t>
            </w:r>
            <w:proofErr w:type="spellStart"/>
            <w:r w:rsidR="00D1784D">
              <w:rPr>
                <w:rFonts w:cs="Arial"/>
                <w:sz w:val="18"/>
                <w:szCs w:val="18"/>
                <w:lang w:val="en-US"/>
              </w:rPr>
              <w:t>los</w:t>
            </w:r>
            <w:proofErr w:type="spellEnd"/>
            <w:r w:rsidR="00D1784D">
              <w:rPr>
                <w:rFonts w:cs="Arial"/>
                <w:sz w:val="18"/>
                <w:szCs w:val="18"/>
                <w:lang w:val="en-US"/>
              </w:rPr>
              <w:t xml:space="preserve"> </w:t>
            </w:r>
            <w:proofErr w:type="spellStart"/>
            <w:r w:rsidR="00D1784D">
              <w:rPr>
                <w:rFonts w:cs="Arial"/>
                <w:sz w:val="18"/>
                <w:szCs w:val="18"/>
                <w:lang w:val="en-US"/>
              </w:rPr>
              <w:t>horarios</w:t>
            </w:r>
            <w:proofErr w:type="spellEnd"/>
            <w:r w:rsidR="00D1784D">
              <w:rPr>
                <w:rFonts w:cs="Arial"/>
                <w:sz w:val="18"/>
                <w:szCs w:val="18"/>
                <w:lang w:val="en-US"/>
              </w:rPr>
              <w:t xml:space="preserve">” </w:t>
            </w:r>
            <w:r w:rsidRPr="00D9262C">
              <w:rPr>
                <w:rFonts w:cs="Arial"/>
                <w:sz w:val="18"/>
                <w:szCs w:val="18"/>
              </w:rPr>
              <w:t>access</w:t>
            </w:r>
            <w:r w:rsidRPr="00D9262C">
              <w:rPr>
                <w:rFonts w:cs="Arial"/>
                <w:sz w:val="18"/>
                <w:szCs w:val="18"/>
                <w:lang w:val="en-US"/>
              </w:rPr>
              <w:t xml:space="preserve"> D2L for </w:t>
            </w:r>
            <w:r w:rsidR="00D1784D">
              <w:rPr>
                <w:rFonts w:cs="Arial"/>
                <w:sz w:val="18"/>
                <w:szCs w:val="18"/>
                <w:lang w:val="en-US"/>
              </w:rPr>
              <w:t xml:space="preserve">additional </w:t>
            </w:r>
            <w:r w:rsidRPr="00D9262C">
              <w:rPr>
                <w:rFonts w:cs="Arial"/>
                <w:sz w:val="18"/>
                <w:szCs w:val="18"/>
                <w:lang w:val="en-US"/>
              </w:rPr>
              <w:t>instructions.</w:t>
            </w:r>
          </w:p>
          <w:p w14:paraId="16C57C00" w14:textId="77777777" w:rsidR="00427548" w:rsidRPr="00D9262C" w:rsidRDefault="00427548" w:rsidP="00427548">
            <w:pPr>
              <w:pStyle w:val="Default"/>
              <w:rPr>
                <w:rFonts w:cs="Arial"/>
                <w:sz w:val="18"/>
                <w:szCs w:val="18"/>
              </w:rPr>
            </w:pPr>
          </w:p>
          <w:p w14:paraId="3132D176" w14:textId="77777777" w:rsidR="00427548" w:rsidRPr="00D9262C" w:rsidRDefault="00427548" w:rsidP="00427548">
            <w:pPr>
              <w:pStyle w:val="Default"/>
              <w:rPr>
                <w:rFonts w:cs="Arial"/>
                <w:sz w:val="18"/>
                <w:szCs w:val="18"/>
              </w:rPr>
            </w:pPr>
            <w:r w:rsidRPr="00D9262C">
              <w:rPr>
                <w:rFonts w:cs="Arial"/>
                <w:b/>
                <w:bCs/>
                <w:sz w:val="18"/>
                <w:szCs w:val="18"/>
                <w:lang w:val="en-US"/>
              </w:rPr>
              <w:t>The grade assigned will take into consideration:</w:t>
            </w:r>
          </w:p>
          <w:p w14:paraId="059A5DF5" w14:textId="77777777" w:rsidR="00427548" w:rsidRPr="00D9262C" w:rsidRDefault="00427548" w:rsidP="00427548">
            <w:pPr>
              <w:pStyle w:val="Default"/>
              <w:numPr>
                <w:ilvl w:val="0"/>
                <w:numId w:val="16"/>
              </w:numPr>
              <w:rPr>
                <w:rFonts w:cs="Arial"/>
                <w:sz w:val="18"/>
                <w:szCs w:val="18"/>
                <w:lang w:val="en-US"/>
              </w:rPr>
            </w:pPr>
            <w:r w:rsidRPr="00D9262C">
              <w:rPr>
                <w:rFonts w:cs="Arial"/>
                <w:bCs/>
                <w:sz w:val="18"/>
                <w:szCs w:val="18"/>
              </w:rPr>
              <w:t xml:space="preserve">Projects are marked out of 100 points. </w:t>
            </w:r>
          </w:p>
          <w:p w14:paraId="0E133B6D" w14:textId="77777777" w:rsidR="00427548" w:rsidRPr="00D9262C" w:rsidRDefault="00427548" w:rsidP="00427548">
            <w:pPr>
              <w:pStyle w:val="Default"/>
              <w:numPr>
                <w:ilvl w:val="0"/>
                <w:numId w:val="16"/>
              </w:numPr>
              <w:rPr>
                <w:rFonts w:cs="Arial"/>
                <w:sz w:val="18"/>
                <w:szCs w:val="18"/>
                <w:lang w:val="en-US"/>
              </w:rPr>
            </w:pPr>
            <w:r w:rsidRPr="00D9262C">
              <w:rPr>
                <w:rFonts w:cs="Arial"/>
                <w:bCs/>
                <w:sz w:val="18"/>
                <w:szCs w:val="18"/>
              </w:rPr>
              <w:t xml:space="preserve">50 points are for content (respect of the given topic, appropriate length, no repetitions, organization of the sentences and paragraphs, creativity) </w:t>
            </w:r>
          </w:p>
          <w:p w14:paraId="12DB79A6" w14:textId="129BEBB2" w:rsidR="00427548" w:rsidRPr="00D9262C" w:rsidRDefault="00427548" w:rsidP="00427548">
            <w:pPr>
              <w:pStyle w:val="Default"/>
              <w:numPr>
                <w:ilvl w:val="0"/>
                <w:numId w:val="16"/>
              </w:numPr>
              <w:rPr>
                <w:rFonts w:cs="Arial"/>
                <w:sz w:val="18"/>
                <w:szCs w:val="18"/>
                <w:lang w:val="en-US"/>
              </w:rPr>
            </w:pPr>
            <w:r w:rsidRPr="00D9262C">
              <w:rPr>
                <w:rFonts w:cs="Arial"/>
                <w:bCs/>
                <w:sz w:val="18"/>
                <w:szCs w:val="18"/>
              </w:rPr>
              <w:t>50 points are for proper language use (spelling, grammatical structures, use of the vocabulary seen in clas</w:t>
            </w:r>
            <w:r w:rsidRPr="004F2F48">
              <w:rPr>
                <w:rFonts w:cs="Arial"/>
                <w:sz w:val="18"/>
                <w:szCs w:val="18"/>
              </w:rPr>
              <w:t>s,</w:t>
            </w:r>
            <w:r w:rsidRPr="00D9262C">
              <w:rPr>
                <w:rFonts w:cs="Arial"/>
                <w:b/>
                <w:bCs/>
                <w:sz w:val="18"/>
                <w:szCs w:val="18"/>
              </w:rPr>
              <w:t xml:space="preserve"> </w:t>
            </w:r>
            <w:r w:rsidRPr="00D9262C">
              <w:rPr>
                <w:rFonts w:cs="Arial"/>
                <w:sz w:val="18"/>
                <w:szCs w:val="18"/>
                <w:lang w:val="en-US"/>
              </w:rPr>
              <w:t>punctuation</w:t>
            </w:r>
            <w:r w:rsidR="004F2F48">
              <w:rPr>
                <w:rFonts w:cs="Arial"/>
                <w:sz w:val="18"/>
                <w:szCs w:val="18"/>
                <w:lang w:val="en-US"/>
              </w:rPr>
              <w:t>,</w:t>
            </w:r>
            <w:r w:rsidRPr="00D9262C">
              <w:rPr>
                <w:rFonts w:cs="Arial"/>
                <w:sz w:val="18"/>
                <w:szCs w:val="18"/>
                <w:lang w:val="en-US"/>
              </w:rPr>
              <w:t xml:space="preserve"> and general presentation regarding margins and neatness).</w:t>
            </w:r>
          </w:p>
          <w:p w14:paraId="08D69FDD" w14:textId="77777777" w:rsidR="00427548" w:rsidRPr="00D9262C" w:rsidRDefault="00427548" w:rsidP="00427548">
            <w:pPr>
              <w:pStyle w:val="Default"/>
              <w:numPr>
                <w:ilvl w:val="0"/>
                <w:numId w:val="16"/>
              </w:numPr>
              <w:rPr>
                <w:rFonts w:cs="Arial"/>
                <w:bCs/>
                <w:sz w:val="18"/>
                <w:szCs w:val="18"/>
              </w:rPr>
            </w:pPr>
            <w:r w:rsidRPr="00D9262C">
              <w:rPr>
                <w:rFonts w:cs="Arial"/>
                <w:bCs/>
                <w:sz w:val="18"/>
                <w:szCs w:val="18"/>
                <w:lang w:val="en-US"/>
              </w:rPr>
              <w:t>Check the course schedule for specific dates for the projects. Failure to submit the project on the due date will result in an F unless the student has a compelling reason to fail to submit the assignment. T</w:t>
            </w:r>
            <w:r w:rsidRPr="00D9262C">
              <w:rPr>
                <w:rFonts w:cs="Arial"/>
                <w:bCs/>
                <w:sz w:val="18"/>
                <w:szCs w:val="18"/>
              </w:rPr>
              <w:t xml:space="preserve">he student should contact the instructor as soon as possible, providing information about the reason for the inability to submit the project at the scheduled time, and providing the student’s availability to complete the project at a time as close as possible to the originally scheduled time or transfer the percentage to the next assignment.  </w:t>
            </w:r>
          </w:p>
          <w:p w14:paraId="4B31003B" w14:textId="77777777" w:rsidR="00427548" w:rsidRPr="00D9262C" w:rsidRDefault="00427548" w:rsidP="00427548">
            <w:pPr>
              <w:pStyle w:val="Default"/>
              <w:rPr>
                <w:rFonts w:cs="Arial"/>
                <w:b/>
                <w:bCs/>
                <w:sz w:val="18"/>
                <w:szCs w:val="18"/>
                <w:lang w:val="en-US"/>
              </w:rPr>
            </w:pPr>
          </w:p>
          <w:p w14:paraId="31E2A5F6" w14:textId="77777777" w:rsidR="00427548" w:rsidRPr="00D9262C" w:rsidRDefault="00427548" w:rsidP="00427548">
            <w:pPr>
              <w:pStyle w:val="Default"/>
              <w:rPr>
                <w:rFonts w:cs="Arial"/>
                <w:b/>
                <w:bCs/>
                <w:sz w:val="18"/>
                <w:szCs w:val="18"/>
                <w:lang w:val="en-US"/>
              </w:rPr>
            </w:pPr>
            <w:r w:rsidRPr="00D9262C">
              <w:rPr>
                <w:rFonts w:cs="Arial"/>
                <w:b/>
                <w:bCs/>
                <w:sz w:val="18"/>
                <w:szCs w:val="18"/>
                <w:lang w:val="en-US"/>
              </w:rPr>
              <w:t xml:space="preserve">Oral Presentation – 15% </w:t>
            </w:r>
          </w:p>
          <w:p w14:paraId="5F058FA1" w14:textId="77777777" w:rsidR="00427548" w:rsidRPr="00D9262C" w:rsidRDefault="00427548" w:rsidP="00427548">
            <w:pPr>
              <w:pStyle w:val="Default"/>
              <w:rPr>
                <w:rFonts w:cs="Arial"/>
                <w:bCs/>
                <w:sz w:val="18"/>
                <w:szCs w:val="18"/>
                <w:lang w:val="en-US"/>
              </w:rPr>
            </w:pPr>
          </w:p>
          <w:p w14:paraId="7363F558" w14:textId="4F47A6FC" w:rsidR="00427548" w:rsidRPr="00D9262C" w:rsidRDefault="00427548" w:rsidP="00427548">
            <w:pPr>
              <w:pStyle w:val="Default"/>
              <w:rPr>
                <w:rFonts w:cs="Arial"/>
                <w:bCs/>
                <w:sz w:val="18"/>
                <w:szCs w:val="18"/>
                <w:lang w:val="en-US"/>
              </w:rPr>
            </w:pPr>
            <w:r w:rsidRPr="00D9262C">
              <w:rPr>
                <w:rFonts w:cs="Arial"/>
                <w:bCs/>
                <w:sz w:val="18"/>
                <w:szCs w:val="18"/>
                <w:lang w:val="en-US"/>
              </w:rPr>
              <w:t xml:space="preserve">This activity will be based on a list of topics the instructor will post on D2L or on any other topic of interest for the students. Your instructor will approve your activity beforehand. This activity will be done </w:t>
            </w:r>
            <w:r w:rsidR="00A11B3C" w:rsidRPr="00D9262C">
              <w:rPr>
                <w:rFonts w:cs="Arial"/>
                <w:bCs/>
                <w:sz w:val="18"/>
                <w:szCs w:val="18"/>
                <w:lang w:val="en-US"/>
              </w:rPr>
              <w:t>individually</w:t>
            </w:r>
            <w:r w:rsidRPr="00D9262C">
              <w:rPr>
                <w:rFonts w:cs="Arial"/>
                <w:bCs/>
                <w:sz w:val="18"/>
                <w:szCs w:val="18"/>
                <w:lang w:val="en-US"/>
              </w:rPr>
              <w:t xml:space="preserve">.  The presentation will be from </w:t>
            </w:r>
            <w:r w:rsidR="00A11B3C" w:rsidRPr="00D9262C">
              <w:rPr>
                <w:rFonts w:cs="Arial"/>
                <w:bCs/>
                <w:sz w:val="18"/>
                <w:szCs w:val="18"/>
                <w:lang w:val="en-US"/>
              </w:rPr>
              <w:t>5 to 10</w:t>
            </w:r>
            <w:r w:rsidRPr="00D9262C">
              <w:rPr>
                <w:rFonts w:cs="Arial"/>
                <w:bCs/>
                <w:sz w:val="18"/>
                <w:szCs w:val="18"/>
                <w:lang w:val="en-US"/>
              </w:rPr>
              <w:t xml:space="preserve"> minutes.  No scripts will be allowed. The purpose of this activity is to encourage students to speak freely in Spanish. No reading is allowed. Only index cards with main points are permitted.  Marking rubrics: Content, grammar, pronunciation, varied vocabulary (25% each) </w:t>
            </w:r>
            <w:r w:rsidRPr="00D9262C">
              <w:rPr>
                <w:rFonts w:cs="Arial"/>
                <w:b/>
                <w:sz w:val="18"/>
                <w:szCs w:val="18"/>
                <w:u w:val="single"/>
                <w:lang w:val="en-US"/>
              </w:rPr>
              <w:t>a penalty of -10 points will be in effect if the presentation is read</w:t>
            </w:r>
            <w:r w:rsidRPr="00D9262C">
              <w:rPr>
                <w:rFonts w:cs="Arial"/>
                <w:bCs/>
                <w:sz w:val="18"/>
                <w:szCs w:val="18"/>
                <w:lang w:val="en-US"/>
              </w:rPr>
              <w:t xml:space="preserve">. This activity will take place </w:t>
            </w:r>
            <w:r w:rsidR="007B15A8">
              <w:rPr>
                <w:rFonts w:cs="Arial"/>
                <w:bCs/>
                <w:sz w:val="18"/>
                <w:szCs w:val="18"/>
                <w:lang w:val="en-US"/>
              </w:rPr>
              <w:t xml:space="preserve">on </w:t>
            </w:r>
            <w:r w:rsidR="007B15A8" w:rsidRPr="007B15A8">
              <w:rPr>
                <w:rFonts w:cs="Arial"/>
                <w:b/>
                <w:sz w:val="18"/>
                <w:szCs w:val="18"/>
                <w:lang w:val="en-US"/>
              </w:rPr>
              <w:t>May 26th</w:t>
            </w:r>
            <w:r w:rsidRPr="007B15A8">
              <w:rPr>
                <w:rFonts w:cs="Arial"/>
                <w:b/>
                <w:sz w:val="18"/>
                <w:szCs w:val="18"/>
                <w:lang w:val="en-US"/>
              </w:rPr>
              <w:t>.</w:t>
            </w:r>
            <w:r w:rsidRPr="00D9262C">
              <w:rPr>
                <w:rFonts w:cs="Arial"/>
                <w:bCs/>
                <w:sz w:val="18"/>
                <w:szCs w:val="18"/>
                <w:lang w:val="en-US"/>
              </w:rPr>
              <w:t xml:space="preserve">  </w:t>
            </w:r>
          </w:p>
          <w:p w14:paraId="5CC81359" w14:textId="77777777" w:rsidR="00427548" w:rsidRPr="00D9262C" w:rsidRDefault="00427548" w:rsidP="00427548">
            <w:pPr>
              <w:pStyle w:val="Default"/>
              <w:rPr>
                <w:rFonts w:cs="Arial"/>
                <w:sz w:val="18"/>
                <w:szCs w:val="18"/>
              </w:rPr>
            </w:pPr>
          </w:p>
          <w:p w14:paraId="029B2A35"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 xml:space="preserve">Class attendance and participation- 10%: </w:t>
            </w:r>
          </w:p>
          <w:p w14:paraId="15AEE3CF" w14:textId="77777777" w:rsidR="00427548" w:rsidRPr="00D9262C" w:rsidRDefault="00427548" w:rsidP="00427548">
            <w:pPr>
              <w:ind w:right="75"/>
              <w:jc w:val="both"/>
              <w:rPr>
                <w:rFonts w:ascii="Verdana" w:hAnsi="Verdana" w:cs="Arial"/>
                <w:bCs/>
                <w:sz w:val="18"/>
                <w:szCs w:val="18"/>
              </w:rPr>
            </w:pPr>
          </w:p>
          <w:p w14:paraId="71664AA6"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rPr>
              <w:t>To derive the utmost benefit from instruction, daily attendance is essential. Lack of attendance may adversely affect your overall performance and may have a negative impact on your final grade. The final grade calculation considers your attendance and active, positive contribution to classes. The grade for attendance and participation will be assessed as follows:</w:t>
            </w:r>
          </w:p>
          <w:p w14:paraId="7C4AB9F6"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27548" w:rsidRPr="00D9262C" w14:paraId="6D69A094" w14:textId="77777777" w:rsidTr="00356FD8">
              <w:tc>
                <w:tcPr>
                  <w:tcW w:w="4675" w:type="dxa"/>
                  <w:shd w:val="clear" w:color="auto" w:fill="auto"/>
                </w:tcPr>
                <w:p w14:paraId="59CD15B7"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A (Excellent)</w:t>
                  </w:r>
                </w:p>
                <w:p w14:paraId="2BC6F75B"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Preparation</w:t>
                  </w:r>
                  <w:r w:rsidRPr="00D9262C">
                    <w:rPr>
                      <w:rFonts w:ascii="Verdana" w:hAnsi="Verdana" w:cs="Arial"/>
                      <w:bCs/>
                      <w:sz w:val="18"/>
                      <w:szCs w:val="18"/>
                    </w:rPr>
                    <w:t>: Always well-</w:t>
                  </w:r>
                  <w:proofErr w:type="gramStart"/>
                  <w:r w:rsidRPr="00D9262C">
                    <w:rPr>
                      <w:rFonts w:ascii="Verdana" w:hAnsi="Verdana" w:cs="Arial"/>
                      <w:bCs/>
                      <w:sz w:val="18"/>
                      <w:szCs w:val="18"/>
                    </w:rPr>
                    <w:t>prepared.*</w:t>
                  </w:r>
                  <w:proofErr w:type="gramEnd"/>
                </w:p>
                <w:p w14:paraId="0B0C2ACA"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Participation</w:t>
                  </w:r>
                  <w:r w:rsidRPr="00D9262C">
                    <w:rPr>
                      <w:rFonts w:ascii="Verdana" w:hAnsi="Verdana" w:cs="Arial"/>
                      <w:bCs/>
                      <w:sz w:val="18"/>
                      <w:szCs w:val="18"/>
                    </w:rPr>
                    <w:t>: attentive** and always volunteers; always tries to use Spanish with classmates and instructor; makes the most of each activity or exercise; shows real resourcefulness and imagination when using the language; responds to and engages classmates in a respectful manner; remains critical and open-minded toward target and native culture.</w:t>
                  </w:r>
                </w:p>
                <w:p w14:paraId="6CD23ADB" w14:textId="77777777" w:rsidR="00427548" w:rsidRPr="00D9262C" w:rsidRDefault="00427548" w:rsidP="00427548">
                  <w:pPr>
                    <w:ind w:right="75"/>
                    <w:jc w:val="both"/>
                    <w:rPr>
                      <w:rFonts w:ascii="Verdana" w:hAnsi="Verdana" w:cs="Arial"/>
                      <w:bCs/>
                      <w:sz w:val="18"/>
                      <w:szCs w:val="18"/>
                    </w:rPr>
                  </w:pPr>
                </w:p>
                <w:p w14:paraId="5828DB98"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B (Very good)</w:t>
                  </w:r>
                </w:p>
                <w:p w14:paraId="327D2FC2"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lastRenderedPageBreak/>
                    <w:t>Preparation</w:t>
                  </w:r>
                  <w:r w:rsidRPr="00D9262C">
                    <w:rPr>
                      <w:rFonts w:ascii="Verdana" w:hAnsi="Verdana" w:cs="Arial"/>
                      <w:bCs/>
                      <w:sz w:val="18"/>
                      <w:szCs w:val="18"/>
                    </w:rPr>
                    <w:t>: Usually well prepared.</w:t>
                  </w:r>
                </w:p>
                <w:p w14:paraId="079E01A4"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Participation</w:t>
                  </w:r>
                  <w:r w:rsidRPr="00D9262C">
                    <w:rPr>
                      <w:rFonts w:ascii="Verdana" w:hAnsi="Verdana" w:cs="Arial"/>
                      <w:bCs/>
                      <w:sz w:val="18"/>
                      <w:szCs w:val="18"/>
                    </w:rPr>
                    <w:t>: attentive and frequently volunteers; almost always tries to use Spanish with classmates and instructor; makes the most of each activity or exercise; completes activities and exercises with some imagination and resourcefulness; makes some effort to engage fellow; shows some development of cultural sensitivity. </w:t>
                  </w:r>
                </w:p>
                <w:p w14:paraId="53B1B416" w14:textId="77777777" w:rsidR="00427548" w:rsidRPr="00D9262C" w:rsidRDefault="00427548" w:rsidP="00427548">
                  <w:pPr>
                    <w:ind w:right="75"/>
                    <w:jc w:val="both"/>
                    <w:rPr>
                      <w:rFonts w:ascii="Verdana" w:hAnsi="Verdana" w:cs="Arial"/>
                      <w:b/>
                      <w:bCs/>
                      <w:sz w:val="18"/>
                      <w:szCs w:val="18"/>
                    </w:rPr>
                  </w:pPr>
                </w:p>
              </w:tc>
              <w:tc>
                <w:tcPr>
                  <w:tcW w:w="4675" w:type="dxa"/>
                  <w:shd w:val="clear" w:color="auto" w:fill="auto"/>
                </w:tcPr>
                <w:p w14:paraId="6356A315"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lastRenderedPageBreak/>
                    <w:t>C (Good)</w:t>
                  </w:r>
                </w:p>
                <w:p w14:paraId="0DBB3679"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Preparation</w:t>
                  </w:r>
                  <w:r w:rsidRPr="00D9262C">
                    <w:rPr>
                      <w:rFonts w:ascii="Verdana" w:hAnsi="Verdana" w:cs="Arial"/>
                      <w:bCs/>
                      <w:sz w:val="18"/>
                      <w:szCs w:val="18"/>
                    </w:rPr>
                    <w:t>: Adequately prepared.</w:t>
                  </w:r>
                </w:p>
                <w:p w14:paraId="62256B44"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Participation</w:t>
                  </w:r>
                  <w:r w:rsidRPr="00D9262C">
                    <w:rPr>
                      <w:rFonts w:ascii="Verdana" w:hAnsi="Verdana" w:cs="Arial"/>
                      <w:bCs/>
                      <w:sz w:val="18"/>
                      <w:szCs w:val="18"/>
                    </w:rPr>
                    <w:t>: Attentive and occasionally volunteers; sometimes needs to be reminded to use Spanish with instructor and classmates; responds and completes exercises with minimal imagination; does not engage classmates beyond the minimum requirements for an assignment.</w:t>
                  </w:r>
                </w:p>
                <w:p w14:paraId="5090E918" w14:textId="77777777" w:rsidR="00427548" w:rsidRPr="00D9262C" w:rsidRDefault="00427548" w:rsidP="00427548">
                  <w:pPr>
                    <w:ind w:right="75"/>
                    <w:jc w:val="both"/>
                    <w:rPr>
                      <w:rFonts w:ascii="Verdana" w:hAnsi="Verdana" w:cs="Arial"/>
                      <w:b/>
                      <w:bCs/>
                      <w:sz w:val="18"/>
                      <w:szCs w:val="18"/>
                    </w:rPr>
                  </w:pPr>
                </w:p>
                <w:p w14:paraId="624B0BF1"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D (Fair)</w:t>
                  </w:r>
                </w:p>
                <w:p w14:paraId="74160EAA"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Preparation</w:t>
                  </w:r>
                  <w:r w:rsidRPr="00D9262C">
                    <w:rPr>
                      <w:rFonts w:ascii="Verdana" w:hAnsi="Verdana" w:cs="Arial"/>
                      <w:bCs/>
                      <w:sz w:val="18"/>
                      <w:szCs w:val="18"/>
                    </w:rPr>
                    <w:t>: Usually unprepared.</w:t>
                  </w:r>
                </w:p>
                <w:p w14:paraId="0D3D821A"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lastRenderedPageBreak/>
                    <w:t>Participation</w:t>
                  </w:r>
                  <w:r w:rsidRPr="00D9262C">
                    <w:rPr>
                      <w:rFonts w:ascii="Verdana" w:hAnsi="Verdana" w:cs="Arial"/>
                      <w:bCs/>
                      <w:sz w:val="18"/>
                      <w:szCs w:val="18"/>
                    </w:rPr>
                    <w:t>: Makes little effort to participate or complete exercises; rarely tries to use Spanish with the instructor or classmates.</w:t>
                  </w:r>
                </w:p>
                <w:p w14:paraId="0BB4DA1E" w14:textId="77777777" w:rsidR="00427548" w:rsidRPr="00D9262C" w:rsidRDefault="00427548" w:rsidP="00427548">
                  <w:pPr>
                    <w:ind w:right="75"/>
                    <w:jc w:val="both"/>
                    <w:rPr>
                      <w:rFonts w:ascii="Verdana" w:hAnsi="Verdana" w:cs="Arial"/>
                      <w:b/>
                      <w:bCs/>
                      <w:sz w:val="18"/>
                      <w:szCs w:val="18"/>
                    </w:rPr>
                  </w:pPr>
                </w:p>
                <w:p w14:paraId="34206CFE" w14:textId="77777777" w:rsidR="00427548" w:rsidRPr="00D9262C" w:rsidRDefault="00427548" w:rsidP="00427548">
                  <w:pPr>
                    <w:ind w:right="75"/>
                    <w:jc w:val="both"/>
                    <w:rPr>
                      <w:rFonts w:ascii="Verdana" w:hAnsi="Verdana" w:cs="Arial"/>
                      <w:b/>
                      <w:bCs/>
                      <w:sz w:val="18"/>
                      <w:szCs w:val="18"/>
                    </w:rPr>
                  </w:pPr>
                  <w:r w:rsidRPr="00D9262C">
                    <w:rPr>
                      <w:rFonts w:ascii="Verdana" w:hAnsi="Verdana" w:cs="Arial"/>
                      <w:b/>
                      <w:bCs/>
                      <w:sz w:val="18"/>
                      <w:szCs w:val="18"/>
                    </w:rPr>
                    <w:t>F (Poor)</w:t>
                  </w:r>
                </w:p>
                <w:p w14:paraId="5B0219AC"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Preparation</w:t>
                  </w:r>
                  <w:r w:rsidRPr="00D9262C">
                    <w:rPr>
                      <w:rFonts w:ascii="Verdana" w:hAnsi="Verdana" w:cs="Arial"/>
                      <w:bCs/>
                      <w:sz w:val="18"/>
                      <w:szCs w:val="18"/>
                    </w:rPr>
                    <w:t>: Always unprepared.</w:t>
                  </w:r>
                </w:p>
                <w:p w14:paraId="7A9FCDAC"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u w:val="single"/>
                    </w:rPr>
                    <w:t>Participation</w:t>
                  </w:r>
                  <w:r w:rsidRPr="00D9262C">
                    <w:rPr>
                      <w:rFonts w:ascii="Verdana" w:hAnsi="Verdana" w:cs="Arial"/>
                      <w:bCs/>
                      <w:sz w:val="18"/>
                      <w:szCs w:val="18"/>
                    </w:rPr>
                    <w:t>: makes no contribution to the class whatsoever.</w:t>
                  </w:r>
                </w:p>
                <w:p w14:paraId="5FA238CB" w14:textId="77777777" w:rsidR="00427548" w:rsidRPr="00D9262C" w:rsidRDefault="00427548" w:rsidP="00427548">
                  <w:pPr>
                    <w:ind w:right="75"/>
                    <w:jc w:val="both"/>
                    <w:rPr>
                      <w:rFonts w:ascii="Verdana" w:hAnsi="Verdana" w:cs="Arial"/>
                      <w:b/>
                      <w:bCs/>
                      <w:sz w:val="18"/>
                      <w:szCs w:val="18"/>
                    </w:rPr>
                  </w:pPr>
                </w:p>
              </w:tc>
            </w:tr>
            <w:tr w:rsidR="00427548" w:rsidRPr="00D9262C" w14:paraId="372AB477" w14:textId="77777777" w:rsidTr="00356FD8">
              <w:tc>
                <w:tcPr>
                  <w:tcW w:w="9350" w:type="dxa"/>
                  <w:gridSpan w:val="2"/>
                  <w:shd w:val="clear" w:color="auto" w:fill="auto"/>
                </w:tcPr>
                <w:p w14:paraId="08424FFF"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rPr>
                    <w:lastRenderedPageBreak/>
                    <w:t>*Well-prepared= you complete </w:t>
                  </w:r>
                  <w:r w:rsidRPr="00D9262C">
                    <w:rPr>
                      <w:rFonts w:ascii="Verdana" w:hAnsi="Verdana" w:cs="Arial"/>
                      <w:bCs/>
                      <w:sz w:val="18"/>
                      <w:szCs w:val="18"/>
                      <w:u w:val="single"/>
                    </w:rPr>
                    <w:t>all</w:t>
                  </w:r>
                  <w:r w:rsidRPr="00D9262C">
                    <w:rPr>
                      <w:rFonts w:ascii="Verdana" w:hAnsi="Verdana" w:cs="Arial"/>
                      <w:bCs/>
                      <w:sz w:val="18"/>
                      <w:szCs w:val="18"/>
                    </w:rPr>
                    <w:t> your homework.</w:t>
                  </w:r>
                </w:p>
                <w:p w14:paraId="7303916C" w14:textId="77777777" w:rsidR="00427548" w:rsidRPr="00D9262C" w:rsidRDefault="00427548" w:rsidP="00427548">
                  <w:pPr>
                    <w:ind w:right="75"/>
                    <w:jc w:val="both"/>
                    <w:rPr>
                      <w:rFonts w:ascii="Verdana" w:hAnsi="Verdana" w:cs="Arial"/>
                      <w:bCs/>
                      <w:sz w:val="18"/>
                      <w:szCs w:val="18"/>
                    </w:rPr>
                  </w:pPr>
                  <w:r w:rsidRPr="00D9262C">
                    <w:rPr>
                      <w:rFonts w:ascii="Verdana" w:hAnsi="Verdana" w:cs="Arial"/>
                      <w:bCs/>
                      <w:sz w:val="18"/>
                      <w:szCs w:val="18"/>
                    </w:rPr>
                    <w:t>** Focus on the class. Arriving late, having outside conversations, leaving the room, gathering materials before class is finished, allowing your cell phone to ring, texting, etc. shows a lack of common courtesy and is more disruptive and distracting than you may realize.</w:t>
                  </w:r>
                </w:p>
                <w:p w14:paraId="6AEEC761" w14:textId="77777777" w:rsidR="00427548" w:rsidRPr="00D9262C" w:rsidRDefault="00427548" w:rsidP="00427548">
                  <w:pPr>
                    <w:numPr>
                      <w:ilvl w:val="0"/>
                      <w:numId w:val="15"/>
                    </w:numPr>
                    <w:ind w:right="75"/>
                    <w:jc w:val="both"/>
                    <w:rPr>
                      <w:rFonts w:ascii="Verdana" w:hAnsi="Verdana" w:cs="Arial"/>
                      <w:bCs/>
                      <w:sz w:val="18"/>
                      <w:szCs w:val="18"/>
                    </w:rPr>
                  </w:pPr>
                  <w:r w:rsidRPr="00D9262C">
                    <w:rPr>
                      <w:rFonts w:ascii="Verdana" w:hAnsi="Verdana" w:cs="Arial"/>
                      <w:bCs/>
                      <w:sz w:val="18"/>
                      <w:szCs w:val="18"/>
                    </w:rPr>
                    <w:t>Depending on their abilities, students are expected to spend an average of 2 hours in outside preparation for each class period.</w:t>
                  </w:r>
                </w:p>
                <w:p w14:paraId="6563CAD9" w14:textId="77777777" w:rsidR="00427548" w:rsidRPr="00D9262C" w:rsidRDefault="00427548" w:rsidP="00427548">
                  <w:pPr>
                    <w:numPr>
                      <w:ilvl w:val="0"/>
                      <w:numId w:val="15"/>
                    </w:numPr>
                    <w:ind w:right="75"/>
                    <w:jc w:val="both"/>
                    <w:rPr>
                      <w:rFonts w:ascii="Verdana" w:hAnsi="Verdana" w:cs="Arial"/>
                      <w:bCs/>
                      <w:sz w:val="18"/>
                      <w:szCs w:val="18"/>
                    </w:rPr>
                  </w:pPr>
                  <w:r w:rsidRPr="00D9262C">
                    <w:rPr>
                      <w:rFonts w:ascii="Verdana" w:hAnsi="Verdana" w:cs="Arial"/>
                      <w:bCs/>
                      <w:sz w:val="18"/>
                      <w:szCs w:val="18"/>
                    </w:rPr>
                    <w:t>Students are encouraged to communicate consistently in the target language (Spanish).</w:t>
                  </w:r>
                </w:p>
                <w:p w14:paraId="4069D55A" w14:textId="77777777" w:rsidR="00427548" w:rsidRPr="00D9262C" w:rsidRDefault="00427548" w:rsidP="00427548">
                  <w:pPr>
                    <w:ind w:right="75"/>
                    <w:jc w:val="both"/>
                    <w:rPr>
                      <w:rFonts w:ascii="Verdana" w:hAnsi="Verdana" w:cs="Arial"/>
                      <w:bCs/>
                      <w:sz w:val="18"/>
                      <w:szCs w:val="18"/>
                    </w:rPr>
                  </w:pPr>
                </w:p>
              </w:tc>
            </w:tr>
          </w:tbl>
          <w:p w14:paraId="7C59F9BE" w14:textId="77777777" w:rsidR="00427548" w:rsidRPr="00D9262C" w:rsidRDefault="00427548" w:rsidP="00427548">
            <w:pPr>
              <w:ind w:right="75"/>
              <w:jc w:val="both"/>
              <w:rPr>
                <w:rFonts w:ascii="Verdana" w:hAnsi="Verdana" w:cs="Arial"/>
                <w:bCs/>
                <w:sz w:val="18"/>
                <w:szCs w:val="18"/>
              </w:rPr>
            </w:pPr>
          </w:p>
          <w:p w14:paraId="7B0E957D" w14:textId="77777777" w:rsidR="00427548" w:rsidRPr="00D9262C" w:rsidRDefault="00427548" w:rsidP="00427548">
            <w:pPr>
              <w:rPr>
                <w:rFonts w:ascii="Verdana" w:hAnsi="Verdana"/>
                <w:sz w:val="18"/>
                <w:szCs w:val="18"/>
              </w:rPr>
            </w:pPr>
          </w:p>
          <w:p w14:paraId="3A73B2AD" w14:textId="0B66E937" w:rsidR="001E2C93" w:rsidRPr="00D9262C" w:rsidRDefault="001E2C93" w:rsidP="00427548">
            <w:pPr>
              <w:rPr>
                <w:rFonts w:ascii="Verdana" w:hAnsi="Verdana"/>
                <w:b/>
                <w:bCs/>
                <w:sz w:val="18"/>
                <w:szCs w:val="18"/>
              </w:rPr>
            </w:pPr>
            <w:r w:rsidRPr="00D9262C">
              <w:rPr>
                <w:rFonts w:ascii="Verdana" w:hAnsi="Verdana"/>
                <w:b/>
                <w:bCs/>
                <w:sz w:val="18"/>
                <w:szCs w:val="18"/>
              </w:rPr>
              <w:t>Assignments 10%</w:t>
            </w:r>
          </w:p>
          <w:p w14:paraId="060DA718" w14:textId="1078C0AF" w:rsidR="001E2C93" w:rsidRPr="00D9262C" w:rsidRDefault="001E2C93" w:rsidP="00427548">
            <w:pPr>
              <w:rPr>
                <w:rFonts w:ascii="Verdana" w:hAnsi="Verdana"/>
                <w:sz w:val="18"/>
                <w:szCs w:val="18"/>
              </w:rPr>
            </w:pPr>
            <w:r w:rsidRPr="00D9262C">
              <w:rPr>
                <w:rFonts w:ascii="Verdana" w:hAnsi="Verdana"/>
                <w:sz w:val="18"/>
                <w:szCs w:val="18"/>
              </w:rPr>
              <w:t xml:space="preserve">The instructor will assign a series of exercises on Blink every day, and students would need to do it and submit them on the Blink platform. The instructor will post also the exercises assigned on D2L in case there are glitches in Blink. </w:t>
            </w:r>
          </w:p>
          <w:p w14:paraId="017AD737" w14:textId="7989E719" w:rsidR="001E2C93" w:rsidRPr="00D9262C" w:rsidRDefault="001E2C93" w:rsidP="00427548">
            <w:pPr>
              <w:rPr>
                <w:rFonts w:ascii="Verdana" w:hAnsi="Verdana"/>
                <w:sz w:val="18"/>
                <w:szCs w:val="18"/>
              </w:rPr>
            </w:pPr>
          </w:p>
        </w:tc>
      </w:tr>
      <w:tr w:rsidR="00F14B52" w:rsidRPr="00FC222A" w14:paraId="1B8981AD" w14:textId="77777777" w:rsidTr="00F14B52">
        <w:tblPrEx>
          <w:jc w:val="left"/>
          <w:tblCellMar>
            <w:top w:w="57" w:type="dxa"/>
            <w:left w:w="57" w:type="dxa"/>
            <w:bottom w:w="57" w:type="dxa"/>
            <w:right w:w="57" w:type="dxa"/>
          </w:tblCellMar>
        </w:tblPrEx>
        <w:tc>
          <w:tcPr>
            <w:tcW w:w="10523" w:type="dxa"/>
          </w:tcPr>
          <w:p w14:paraId="0AE8089A" w14:textId="77777777" w:rsidR="00F14B52" w:rsidRDefault="00F14B52" w:rsidP="00356FD8">
            <w:pPr>
              <w:ind w:right="75"/>
              <w:jc w:val="both"/>
              <w:rPr>
                <w:rFonts w:ascii="Verdana" w:hAnsi="Verdana"/>
                <w:b/>
                <w:sz w:val="18"/>
                <w:szCs w:val="18"/>
              </w:rPr>
            </w:pPr>
            <w:r>
              <w:rPr>
                <w:rFonts w:ascii="Verdana" w:hAnsi="Verdana"/>
                <w:b/>
                <w:sz w:val="18"/>
                <w:szCs w:val="18"/>
              </w:rPr>
              <w:lastRenderedPageBreak/>
              <w:t>INTEGRITY AND CONDUCT</w:t>
            </w:r>
          </w:p>
          <w:p w14:paraId="029EBF76" w14:textId="77777777" w:rsidR="00F14B52" w:rsidRDefault="00F14B52" w:rsidP="00356FD8">
            <w:pPr>
              <w:ind w:right="75"/>
              <w:jc w:val="both"/>
              <w:rPr>
                <w:rFonts w:ascii="Verdana" w:hAnsi="Verdana"/>
                <w:sz w:val="18"/>
                <w:szCs w:val="18"/>
              </w:rPr>
            </w:pPr>
            <w:r w:rsidRPr="0045302D">
              <w:rPr>
                <w:rFonts w:ascii="Verdana" w:hAnsi="Verdana"/>
                <w:sz w:val="18"/>
                <w:szCs w:val="18"/>
              </w:rPr>
              <w:t xml:space="preserve">All members of the University community have a responsibility to familiarize themselves with </w:t>
            </w:r>
            <w:r>
              <w:rPr>
                <w:rFonts w:ascii="Verdana" w:hAnsi="Verdana"/>
                <w:sz w:val="18"/>
                <w:szCs w:val="18"/>
              </w:rPr>
              <w:t>the</w:t>
            </w:r>
            <w:r w:rsidRPr="0045302D">
              <w:rPr>
                <w:rFonts w:ascii="Verdana" w:hAnsi="Verdana"/>
                <w:sz w:val="18"/>
                <w:szCs w:val="18"/>
              </w:rPr>
              <w:t xml:space="preserve"> Statement on Principles of Conduct</w:t>
            </w:r>
            <w:r>
              <w:rPr>
                <w:rFonts w:ascii="Verdana" w:hAnsi="Verdana"/>
                <w:sz w:val="18"/>
                <w:szCs w:val="18"/>
              </w:rPr>
              <w:t>,</w:t>
            </w:r>
            <w:r w:rsidRPr="0045302D">
              <w:rPr>
                <w:rFonts w:ascii="Verdana" w:hAnsi="Verdana"/>
                <w:sz w:val="18"/>
                <w:szCs w:val="18"/>
              </w:rPr>
              <w:t xml:space="preserve"> and to comply with </w:t>
            </w:r>
            <w:r>
              <w:rPr>
                <w:rFonts w:ascii="Verdana" w:hAnsi="Verdana"/>
                <w:sz w:val="18"/>
                <w:szCs w:val="18"/>
              </w:rPr>
              <w:t>t</w:t>
            </w:r>
            <w:r w:rsidRPr="00C05B05">
              <w:rPr>
                <w:rFonts w:ascii="Verdana" w:hAnsi="Verdana"/>
                <w:sz w:val="18"/>
                <w:szCs w:val="18"/>
              </w:rPr>
              <w:t xml:space="preserve">he </w:t>
            </w:r>
            <w:r w:rsidRPr="00691D90">
              <w:rPr>
                <w:rFonts w:ascii="Verdana" w:hAnsi="Verdana"/>
                <w:sz w:val="18"/>
                <w:szCs w:val="18"/>
              </w:rPr>
              <w:t>University of Calgary Code of Conduct and Non-Academic Misconduct policy and procedures</w:t>
            </w:r>
            <w:r>
              <w:rPr>
                <w:rFonts w:ascii="Verdana" w:hAnsi="Verdana"/>
                <w:sz w:val="18"/>
                <w:szCs w:val="18"/>
              </w:rPr>
              <w:t xml:space="preserve"> (available</w:t>
            </w:r>
            <w:r w:rsidRPr="00691D90">
              <w:rPr>
                <w:rFonts w:ascii="Verdana" w:hAnsi="Verdana"/>
                <w:sz w:val="18"/>
                <w:szCs w:val="18"/>
              </w:rPr>
              <w:t xml:space="preserve"> at: </w:t>
            </w:r>
            <w:hyperlink r:id="rId12" w:history="1">
              <w:r w:rsidRPr="00E765CC">
                <w:rPr>
                  <w:rStyle w:val="Hyperlink"/>
                  <w:rFonts w:ascii="Verdana" w:hAnsi="Verdana"/>
                  <w:sz w:val="18"/>
                  <w:szCs w:val="18"/>
                </w:rPr>
                <w:t>http://www.ucalgary.ca/pubs/calendar/current/k.html</w:t>
              </w:r>
            </w:hyperlink>
            <w:r>
              <w:rPr>
                <w:rFonts w:ascii="Verdana" w:hAnsi="Verdana"/>
                <w:sz w:val="18"/>
                <w:szCs w:val="18"/>
              </w:rPr>
              <w:t>)</w:t>
            </w:r>
            <w:r w:rsidRPr="00691D90">
              <w:rPr>
                <w:rFonts w:ascii="Verdana" w:hAnsi="Verdana"/>
                <w:sz w:val="18"/>
                <w:szCs w:val="18"/>
              </w:rPr>
              <w:t>.</w:t>
            </w:r>
          </w:p>
          <w:p w14:paraId="1F23B83C" w14:textId="77777777" w:rsidR="00F14B52" w:rsidRDefault="00F14B52" w:rsidP="00356FD8">
            <w:pPr>
              <w:ind w:right="75"/>
              <w:jc w:val="both"/>
              <w:rPr>
                <w:rFonts w:ascii="Verdana" w:hAnsi="Verdana"/>
                <w:b/>
                <w:sz w:val="18"/>
                <w:szCs w:val="18"/>
              </w:rPr>
            </w:pPr>
          </w:p>
          <w:p w14:paraId="385F8947"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Academic</w:t>
            </w:r>
            <w:r>
              <w:rPr>
                <w:rFonts w:ascii="Verdana" w:hAnsi="Verdana"/>
                <w:b/>
                <w:sz w:val="18"/>
                <w:szCs w:val="18"/>
              </w:rPr>
              <w:t xml:space="preserve"> </w:t>
            </w:r>
            <w:r w:rsidRPr="00691D90">
              <w:rPr>
                <w:rFonts w:ascii="Verdana" w:hAnsi="Verdana"/>
                <w:b/>
                <w:sz w:val="18"/>
                <w:szCs w:val="18"/>
              </w:rPr>
              <w:t>misconduct</w:t>
            </w:r>
          </w:p>
          <w:p w14:paraId="44222B1B" w14:textId="77777777" w:rsidR="00F14B52" w:rsidRPr="00551687" w:rsidRDefault="00F14B52" w:rsidP="00356FD8">
            <w:pPr>
              <w:ind w:right="75"/>
              <w:jc w:val="both"/>
              <w:rPr>
                <w:rFonts w:ascii="Verdana" w:hAnsi="Verdana"/>
                <w:sz w:val="18"/>
                <w:szCs w:val="18"/>
              </w:rPr>
            </w:pPr>
            <w:r w:rsidRPr="00551687">
              <w:rPr>
                <w:rFonts w:ascii="Verdana" w:hAnsi="Verdana"/>
                <w:sz w:val="18"/>
                <w:szCs w:val="18"/>
              </w:rPr>
              <w:t xml:space="preserve">Academic Misconduct refers to student behavior which compromises proper assessment of a student’s academic activities and </w:t>
            </w:r>
            <w:proofErr w:type="gramStart"/>
            <w:r w:rsidRPr="00551687">
              <w:rPr>
                <w:rFonts w:ascii="Verdana" w:hAnsi="Verdana"/>
                <w:sz w:val="18"/>
                <w:szCs w:val="18"/>
              </w:rPr>
              <w:t>includes:</w:t>
            </w:r>
            <w:proofErr w:type="gramEnd"/>
            <w:r w:rsidRPr="00551687">
              <w:rPr>
                <w:rFonts w:ascii="Verdana" w:hAnsi="Verdana"/>
                <w:sz w:val="18"/>
                <w:szCs w:val="18"/>
              </w:rPr>
              <w:t xml:space="preserve"> cheating; fabrication; falsification; plagiarism; unauthorized assistance; failure to comply with an instructor’s expectations regarding conduct required of students completing academic assessments in their courses; and failure to comply with exam regulations applied by the Registrar.</w:t>
            </w:r>
          </w:p>
          <w:p w14:paraId="6DDC7B21" w14:textId="77777777" w:rsidR="00F14B52" w:rsidRPr="00551687" w:rsidRDefault="00F14B52" w:rsidP="00356FD8">
            <w:pPr>
              <w:ind w:right="75"/>
              <w:jc w:val="both"/>
              <w:rPr>
                <w:rFonts w:ascii="Verdana" w:hAnsi="Verdana"/>
                <w:sz w:val="18"/>
                <w:szCs w:val="18"/>
              </w:rPr>
            </w:pPr>
            <w:r w:rsidRPr="00551687">
              <w:rPr>
                <w:rFonts w:ascii="Verdana" w:hAnsi="Verdana"/>
                <w:sz w:val="18"/>
                <w:szCs w:val="18"/>
              </w:rPr>
              <w:t xml:space="preserve"> </w:t>
            </w:r>
          </w:p>
          <w:p w14:paraId="3E6C9667" w14:textId="77777777" w:rsidR="00F14B52" w:rsidRDefault="00F14B52" w:rsidP="00356FD8">
            <w:pPr>
              <w:ind w:right="75"/>
              <w:jc w:val="both"/>
              <w:rPr>
                <w:rFonts w:ascii="Verdana" w:hAnsi="Verdana"/>
                <w:sz w:val="18"/>
                <w:szCs w:val="18"/>
              </w:rPr>
            </w:pPr>
            <w:r w:rsidRPr="00551687">
              <w:rPr>
                <w:rFonts w:ascii="Verdana" w:hAnsi="Verdana"/>
                <w:sz w:val="18"/>
                <w:szCs w:val="18"/>
              </w:rPr>
              <w:t>For information on the Student Academic Misconduct Policy and Procedure please visit:</w:t>
            </w:r>
            <w:r>
              <w:rPr>
                <w:rFonts w:ascii="Verdana" w:hAnsi="Verdana"/>
                <w:sz w:val="18"/>
                <w:szCs w:val="18"/>
              </w:rPr>
              <w:t xml:space="preserve"> </w:t>
            </w:r>
            <w:hyperlink r:id="rId13" w:history="1">
              <w:r w:rsidRPr="00E765CC">
                <w:rPr>
                  <w:rStyle w:val="Hyperlink"/>
                  <w:rFonts w:ascii="Verdana" w:hAnsi="Verdana"/>
                  <w:sz w:val="18"/>
                  <w:szCs w:val="18"/>
                </w:rPr>
                <w:t>https://ucalgary.ca/policies/files/policies/student-academic-misconduct-policy.pdf</w:t>
              </w:r>
            </w:hyperlink>
            <w:r>
              <w:rPr>
                <w:rFonts w:ascii="Verdana" w:hAnsi="Verdana"/>
                <w:sz w:val="18"/>
                <w:szCs w:val="18"/>
              </w:rPr>
              <w:t xml:space="preserve">, and </w:t>
            </w:r>
            <w:hyperlink r:id="rId14" w:history="1">
              <w:r w:rsidRPr="00E765CC">
                <w:rPr>
                  <w:rStyle w:val="Hyperlink"/>
                  <w:rFonts w:ascii="Verdana" w:hAnsi="Verdana"/>
                  <w:sz w:val="18"/>
                  <w:szCs w:val="18"/>
                </w:rPr>
                <w:t>https://ucalgary.ca/policies/files/policies/student-academic-misconduct-procedure.pdf</w:t>
              </w:r>
            </w:hyperlink>
          </w:p>
          <w:p w14:paraId="66D2B92B" w14:textId="77777777" w:rsidR="00F14B52" w:rsidRPr="00551687" w:rsidRDefault="00F14B52" w:rsidP="00356FD8">
            <w:pPr>
              <w:ind w:right="75"/>
              <w:jc w:val="both"/>
              <w:rPr>
                <w:rFonts w:ascii="Verdana" w:hAnsi="Verdana"/>
                <w:sz w:val="18"/>
                <w:szCs w:val="18"/>
              </w:rPr>
            </w:pPr>
          </w:p>
          <w:p w14:paraId="3D1698F6" w14:textId="77777777" w:rsidR="00F14B52" w:rsidRDefault="00F14B52" w:rsidP="00356FD8">
            <w:pPr>
              <w:ind w:right="75"/>
              <w:jc w:val="both"/>
              <w:rPr>
                <w:rFonts w:ascii="Verdana" w:hAnsi="Verdana"/>
                <w:sz w:val="18"/>
                <w:szCs w:val="18"/>
              </w:rPr>
            </w:pPr>
            <w:r w:rsidRPr="00551687">
              <w:rPr>
                <w:rFonts w:ascii="Verdana" w:hAnsi="Verdana"/>
                <w:sz w:val="18"/>
                <w:szCs w:val="18"/>
              </w:rPr>
              <w:t xml:space="preserve">Additional information is available on the Academic Integrity Website at </w:t>
            </w:r>
            <w:hyperlink r:id="rId15" w:history="1">
              <w:r w:rsidRPr="00E765CC">
                <w:rPr>
                  <w:rStyle w:val="Hyperlink"/>
                  <w:rFonts w:ascii="Verdana" w:hAnsi="Verdana"/>
                  <w:sz w:val="18"/>
                  <w:szCs w:val="18"/>
                </w:rPr>
                <w:t>https://ucalgary.ca/student-services/student-success/learning/academic-integrity</w:t>
              </w:r>
            </w:hyperlink>
          </w:p>
          <w:p w14:paraId="26F6F640" w14:textId="77777777" w:rsidR="00F14B52" w:rsidRDefault="00F14B52" w:rsidP="00356FD8">
            <w:pPr>
              <w:ind w:right="75"/>
              <w:jc w:val="both"/>
              <w:rPr>
                <w:rFonts w:ascii="Verdana" w:hAnsi="Verdana"/>
                <w:sz w:val="18"/>
                <w:szCs w:val="18"/>
              </w:rPr>
            </w:pPr>
          </w:p>
          <w:p w14:paraId="6B51C9C4" w14:textId="77777777" w:rsidR="00F14B52" w:rsidRPr="00691D90" w:rsidRDefault="00F14B52" w:rsidP="00356FD8">
            <w:pPr>
              <w:ind w:right="75"/>
              <w:jc w:val="both"/>
              <w:rPr>
                <w:rFonts w:ascii="Verdana" w:hAnsi="Verdana"/>
                <w:sz w:val="18"/>
                <w:szCs w:val="18"/>
              </w:rPr>
            </w:pPr>
            <w:r>
              <w:rPr>
                <w:rFonts w:ascii="Verdana" w:hAnsi="Verdana"/>
                <w:b/>
                <w:sz w:val="18"/>
                <w:szCs w:val="18"/>
              </w:rPr>
              <w:t xml:space="preserve">INTELLECTUAL PROPERTY AND </w:t>
            </w:r>
            <w:r w:rsidRPr="00691D90">
              <w:rPr>
                <w:rFonts w:ascii="Verdana" w:hAnsi="Verdana"/>
                <w:b/>
                <w:sz w:val="18"/>
                <w:szCs w:val="18"/>
              </w:rPr>
              <w:t>COPYRIGHT LEGISLATION</w:t>
            </w:r>
          </w:p>
          <w:p w14:paraId="3BB66036" w14:textId="77777777" w:rsidR="00F14B52" w:rsidRPr="00691D90" w:rsidRDefault="00F14B52" w:rsidP="00356FD8">
            <w:pPr>
              <w:ind w:right="75"/>
              <w:jc w:val="both"/>
              <w:rPr>
                <w:rFonts w:ascii="Verdana" w:hAnsi="Verdana"/>
                <w:sz w:val="18"/>
                <w:szCs w:val="18"/>
              </w:rPr>
            </w:pPr>
            <w:r>
              <w:rPr>
                <w:rFonts w:ascii="Verdana" w:hAnsi="Verdana"/>
                <w:sz w:val="18"/>
                <w:szCs w:val="18"/>
              </w:rPr>
              <w:t xml:space="preserve">Course materials created by instructors (including presentations and posted notes, labs, case studies, </w:t>
            </w:r>
            <w:proofErr w:type="gramStart"/>
            <w:r>
              <w:rPr>
                <w:rFonts w:ascii="Verdana" w:hAnsi="Verdana"/>
                <w:sz w:val="18"/>
                <w:szCs w:val="18"/>
              </w:rPr>
              <w:t>assignments</w:t>
            </w:r>
            <w:proofErr w:type="gramEnd"/>
            <w:r>
              <w:rPr>
                <w:rFonts w:ascii="Verdana" w:hAnsi="Verdana"/>
                <w:sz w:val="18"/>
                <w:szCs w:val="18"/>
              </w:rPr>
              <w:t xml:space="preserve"> and exams) remain the intellectual property of the instructor. These materials may not </w:t>
            </w:r>
            <w:proofErr w:type="spellStart"/>
            <w:r>
              <w:rPr>
                <w:rFonts w:ascii="Verdana" w:hAnsi="Verdana"/>
                <w:sz w:val="18"/>
                <w:szCs w:val="18"/>
              </w:rPr>
              <w:t>e</w:t>
            </w:r>
            <w:proofErr w:type="spellEnd"/>
            <w:r>
              <w:rPr>
                <w:rFonts w:ascii="Verdana" w:hAnsi="Verdana"/>
                <w:sz w:val="18"/>
                <w:szCs w:val="18"/>
              </w:rPr>
              <w:t xml:space="preserve"> reproduced, </w:t>
            </w:r>
            <w:proofErr w:type="gramStart"/>
            <w:r>
              <w:rPr>
                <w:rFonts w:ascii="Verdana" w:hAnsi="Verdana"/>
                <w:sz w:val="18"/>
                <w:szCs w:val="18"/>
              </w:rPr>
              <w:t>redistributed</w:t>
            </w:r>
            <w:proofErr w:type="gramEnd"/>
            <w:r>
              <w:rPr>
                <w:rFonts w:ascii="Verdana" w:hAnsi="Verdana"/>
                <w:sz w:val="18"/>
                <w:szCs w:val="18"/>
              </w:rPr>
              <w:t xml:space="preserve"> or copied without the explicit consent of the instructor. </w:t>
            </w:r>
            <w:r w:rsidRPr="00691D90">
              <w:rPr>
                <w:rFonts w:ascii="Verdana" w:hAnsi="Verdana"/>
                <w:sz w:val="18"/>
                <w:szCs w:val="18"/>
              </w:rPr>
              <w:t>All students are required to read the University of Calgary policy on Acceptable Use of Material Protected by Copyright (</w:t>
            </w:r>
            <w:r w:rsidRPr="00D944EC">
              <w:rPr>
                <w:rFonts w:ascii="Verdana" w:hAnsi="Verdana"/>
                <w:sz w:val="18"/>
                <w:szCs w:val="18"/>
              </w:rPr>
              <w:t>https://www.ucalgary.ca/policies/files/policies/acceptable-use-of-material-protected-by-copyright.pdf</w:t>
            </w:r>
            <w:r w:rsidRPr="00691D90">
              <w:rPr>
                <w:rFonts w:ascii="Verdana" w:hAnsi="Verdana"/>
                <w:sz w:val="18"/>
                <w:szCs w:val="18"/>
              </w:rPr>
              <w:t xml:space="preserve">) and requirements of the </w:t>
            </w:r>
            <w:r>
              <w:rPr>
                <w:rFonts w:ascii="Verdana" w:hAnsi="Verdana"/>
                <w:sz w:val="18"/>
                <w:szCs w:val="18"/>
              </w:rPr>
              <w:t>C</w:t>
            </w:r>
            <w:r w:rsidRPr="00691D90">
              <w:rPr>
                <w:rFonts w:ascii="Verdana" w:hAnsi="Verdana"/>
                <w:sz w:val="18"/>
                <w:szCs w:val="18"/>
              </w:rPr>
              <w:t xml:space="preserve">opyright </w:t>
            </w:r>
            <w:r>
              <w:rPr>
                <w:rFonts w:ascii="Verdana" w:hAnsi="Verdana"/>
                <w:sz w:val="18"/>
                <w:szCs w:val="18"/>
              </w:rPr>
              <w:t>A</w:t>
            </w:r>
            <w:r w:rsidRPr="00691D90">
              <w:rPr>
                <w:rFonts w:ascii="Verdana" w:hAnsi="Verdana"/>
                <w:sz w:val="18"/>
                <w:szCs w:val="18"/>
              </w:rPr>
              <w:t>ct (</w:t>
            </w:r>
            <w:r w:rsidRPr="00D944EC">
              <w:rPr>
                <w:rFonts w:ascii="Verdana" w:hAnsi="Verdana"/>
                <w:sz w:val="18"/>
                <w:szCs w:val="18"/>
              </w:rPr>
              <w:t>https://laws-lois.justice.gc.ca/eng/acts/C-42/index.html</w:t>
            </w:r>
            <w:r w:rsidRPr="00691D90">
              <w:rPr>
                <w:rFonts w:ascii="Verdana" w:hAnsi="Verdana"/>
                <w:sz w:val="18"/>
                <w:szCs w:val="18"/>
              </w:rPr>
              <w:t xml:space="preserve">) to ensure they are aware of the consequences of </w:t>
            </w:r>
            <w:proofErr w:type="spellStart"/>
            <w:r w:rsidRPr="00691D90">
              <w:rPr>
                <w:rFonts w:ascii="Verdana" w:hAnsi="Verdana"/>
                <w:sz w:val="18"/>
                <w:szCs w:val="18"/>
              </w:rPr>
              <w:t>unauthorised</w:t>
            </w:r>
            <w:proofErr w:type="spellEnd"/>
            <w:r w:rsidRPr="00691D90">
              <w:rPr>
                <w:rFonts w:ascii="Verdana" w:hAnsi="Verdana"/>
                <w:sz w:val="18"/>
                <w:szCs w:val="18"/>
              </w:rPr>
              <w:t xml:space="preserve"> sharing of course materials (including instructor notes, electronic versions of textbooks etc.). Students who use material protected by copyright in violation of this policy may be disciplined under the Non-Academic Misconduct Policy.</w:t>
            </w:r>
          </w:p>
          <w:p w14:paraId="5E95C2C5" w14:textId="77777777" w:rsidR="00F14B52" w:rsidRPr="00691D90" w:rsidRDefault="00F14B52" w:rsidP="00356FD8">
            <w:pPr>
              <w:ind w:right="75"/>
              <w:jc w:val="both"/>
              <w:rPr>
                <w:rFonts w:ascii="Verdana" w:hAnsi="Verdana"/>
                <w:b/>
                <w:sz w:val="18"/>
                <w:szCs w:val="18"/>
              </w:rPr>
            </w:pPr>
          </w:p>
          <w:p w14:paraId="325DE086"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FREEDOM OF INFORMATION AND PRIVACY (FOIP) ACT</w:t>
            </w:r>
          </w:p>
          <w:p w14:paraId="567B502B"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Graded assignments will be retained by the Department for three months and subsequently sent for confidential shredding. Final examinations will be kept for one calendar year and subsequently sent for confidential shredding. Said material is exclusively available to the student and to the department staff requiring to examine it. Please see </w:t>
            </w:r>
            <w:r w:rsidRPr="00AD7514">
              <w:t>https://www.ucalgary.ca/legalservices/foip</w:t>
            </w:r>
            <w:r w:rsidRPr="00691D90">
              <w:rPr>
                <w:rFonts w:ascii="Verdana" w:hAnsi="Verdana"/>
                <w:sz w:val="18"/>
                <w:szCs w:val="18"/>
              </w:rPr>
              <w:t xml:space="preserve"> for complete information on the disclosure of personal records.</w:t>
            </w:r>
          </w:p>
          <w:p w14:paraId="53BF5324" w14:textId="77777777" w:rsidR="00F14B52" w:rsidRPr="00691D90" w:rsidRDefault="00F14B52" w:rsidP="00356FD8">
            <w:pPr>
              <w:ind w:right="75"/>
              <w:jc w:val="both"/>
              <w:rPr>
                <w:rFonts w:ascii="Verdana" w:hAnsi="Verdana"/>
                <w:sz w:val="18"/>
                <w:szCs w:val="18"/>
              </w:rPr>
            </w:pPr>
          </w:p>
          <w:p w14:paraId="6DE57DE4"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ACADEMIC ACCOMMODATIONS</w:t>
            </w:r>
          </w:p>
          <w:p w14:paraId="181B90A9" w14:textId="77777777" w:rsidR="00F14B52" w:rsidRPr="00691D90" w:rsidRDefault="00F14B52" w:rsidP="00356FD8">
            <w:pPr>
              <w:ind w:right="75"/>
              <w:jc w:val="both"/>
              <w:rPr>
                <w:rFonts w:ascii="Verdana" w:hAnsi="Verdana"/>
                <w:sz w:val="18"/>
                <w:szCs w:val="18"/>
              </w:rPr>
            </w:pPr>
            <w:r w:rsidRPr="00691D90">
              <w:rPr>
                <w:rStyle w:val="generic-body"/>
                <w:rFonts w:ascii="Verdana" w:hAnsi="Verdana"/>
                <w:sz w:val="18"/>
                <w:szCs w:val="18"/>
              </w:rPr>
              <w:lastRenderedPageBreak/>
              <w:t xml:space="preserve">It </w:t>
            </w:r>
            <w:r w:rsidRPr="00691D90">
              <w:rPr>
                <w:rFonts w:ascii="Verdana" w:hAnsi="Verdana"/>
                <w:sz w:val="18"/>
                <w:szCs w:val="18"/>
              </w:rPr>
              <w:t xml:space="preserve">is the student’s responsibility to request academic accommodations according to the University policies and procedures listed below. The student accommodation policy can be found at: </w:t>
            </w:r>
            <w:r w:rsidRPr="00D944EC">
              <w:rPr>
                <w:rFonts w:ascii="Verdana" w:hAnsi="Verdana"/>
                <w:sz w:val="18"/>
                <w:szCs w:val="18"/>
              </w:rPr>
              <w:t>https://ucalgary.ca/student-services/access/prospective-students/academic-accommodations</w:t>
            </w:r>
            <w:r w:rsidRPr="00691D90">
              <w:rPr>
                <w:rFonts w:ascii="Verdana" w:hAnsi="Verdana"/>
                <w:sz w:val="18"/>
                <w:szCs w:val="18"/>
              </w:rPr>
              <w:t>.</w:t>
            </w:r>
          </w:p>
          <w:p w14:paraId="74896E8B" w14:textId="77777777" w:rsidR="00F14B52" w:rsidRPr="00691D90" w:rsidRDefault="00F14B52" w:rsidP="00356FD8">
            <w:pPr>
              <w:ind w:right="75"/>
              <w:jc w:val="both"/>
              <w:rPr>
                <w:rFonts w:ascii="Verdana" w:hAnsi="Verdana"/>
                <w:sz w:val="18"/>
                <w:szCs w:val="18"/>
              </w:rPr>
            </w:pPr>
          </w:p>
          <w:p w14:paraId="5762D1D1"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Students needing an Accommodation because of a Disability or medical condition should communicate this need to Student Accessibility Services in accordance with the Procedure for Accommodations for Students with Disabilities (</w:t>
            </w:r>
            <w:r w:rsidRPr="00D944EC">
              <w:rPr>
                <w:rFonts w:ascii="Verdana" w:hAnsi="Verdana"/>
                <w:sz w:val="18"/>
                <w:szCs w:val="18"/>
              </w:rPr>
              <w:t>https://www.ucalgary.ca/policies/files/policies/procedure-for-accommodations-for-students-with-disabilities.pdf</w:t>
            </w:r>
            <w:r w:rsidRPr="00691D90">
              <w:rPr>
                <w:rFonts w:ascii="Verdana" w:hAnsi="Verdana"/>
                <w:sz w:val="18"/>
                <w:szCs w:val="18"/>
              </w:rPr>
              <w:t>.</w:t>
            </w:r>
            <w:r>
              <w:rPr>
                <w:rFonts w:ascii="Verdana" w:hAnsi="Verdana"/>
                <w:sz w:val="18"/>
                <w:szCs w:val="18"/>
              </w:rPr>
              <w:t>)</w:t>
            </w:r>
          </w:p>
          <w:p w14:paraId="05181A91" w14:textId="77777777" w:rsidR="00F14B52" w:rsidRPr="00691D90" w:rsidRDefault="00F14B52" w:rsidP="00356FD8">
            <w:pPr>
              <w:ind w:right="75"/>
              <w:jc w:val="both"/>
              <w:rPr>
                <w:rFonts w:ascii="Verdana" w:hAnsi="Verdana"/>
                <w:sz w:val="18"/>
                <w:szCs w:val="18"/>
              </w:rPr>
            </w:pPr>
          </w:p>
          <w:p w14:paraId="08BFE5C6"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Students needing an Accommodation in relation to their coursework or to fulfil requirements for a graduate degree, based on a Protected Ground other than Disability, should communicate this need, preferably in writing, to their </w:t>
            </w:r>
            <w:proofErr w:type="gramStart"/>
            <w:r w:rsidRPr="00691D90">
              <w:rPr>
                <w:rFonts w:ascii="Verdana" w:hAnsi="Verdana"/>
                <w:sz w:val="18"/>
                <w:szCs w:val="18"/>
              </w:rPr>
              <w:t>Instructor</w:t>
            </w:r>
            <w:proofErr w:type="gramEnd"/>
            <w:r w:rsidRPr="00691D90">
              <w:rPr>
                <w:rFonts w:ascii="Verdana" w:hAnsi="Verdana"/>
                <w:sz w:val="18"/>
                <w:szCs w:val="18"/>
              </w:rPr>
              <w:t xml:space="preserve"> or the Department Head/Dean or to the designated contact person in their Faculty. </w:t>
            </w:r>
          </w:p>
          <w:p w14:paraId="44DEA024" w14:textId="77777777" w:rsidR="00F14B52" w:rsidRPr="00691D90" w:rsidRDefault="00F14B52" w:rsidP="00356FD8">
            <w:pPr>
              <w:ind w:right="75"/>
              <w:jc w:val="both"/>
              <w:rPr>
                <w:rFonts w:ascii="Verdana" w:hAnsi="Verdana"/>
                <w:sz w:val="18"/>
                <w:szCs w:val="18"/>
              </w:rPr>
            </w:pPr>
          </w:p>
          <w:p w14:paraId="2BB25C4C"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FACULTY OF ARTS PROGRAM ADVISING AND STUDENT INFORMATION RESOURCES</w:t>
            </w:r>
          </w:p>
          <w:p w14:paraId="748B9391"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Have a question, but not sure where to start?</w:t>
            </w:r>
          </w:p>
          <w:p w14:paraId="29A91837"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The Arts Students’ Centre is the overall headquarters for undergraduate programs in the Faculty of Arts.  The key objective of this office is to connect students with whatever academic assistance they may require.</w:t>
            </w:r>
          </w:p>
          <w:p w14:paraId="5712B73E" w14:textId="77777777" w:rsidR="00F14B52" w:rsidRPr="00691D90" w:rsidRDefault="00F14B52" w:rsidP="00356FD8">
            <w:pPr>
              <w:ind w:right="75"/>
              <w:jc w:val="both"/>
              <w:rPr>
                <w:rFonts w:ascii="Verdana" w:hAnsi="Verdana"/>
                <w:sz w:val="18"/>
                <w:szCs w:val="18"/>
              </w:rPr>
            </w:pPr>
          </w:p>
          <w:p w14:paraId="040CA762"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In addition to housing the Associate Dean (Undergraduate Programs and Student Affairs) and the Associate Dean (Teaching, Learning &amp; Student Engagement), the Arts Students’ Centre is the specific home to:</w:t>
            </w:r>
          </w:p>
          <w:p w14:paraId="747E169E" w14:textId="77777777" w:rsidR="00F14B52" w:rsidRPr="00691D90" w:rsidRDefault="00F14B52" w:rsidP="00356FD8">
            <w:pPr>
              <w:ind w:right="75"/>
              <w:jc w:val="both"/>
              <w:rPr>
                <w:rFonts w:ascii="Verdana" w:hAnsi="Verdana"/>
                <w:sz w:val="18"/>
                <w:szCs w:val="18"/>
              </w:rPr>
            </w:pPr>
            <w:proofErr w:type="gramStart"/>
            <w:r w:rsidRPr="00691D90">
              <w:rPr>
                <w:rFonts w:ascii="Verdana" w:hAnsi="Verdana"/>
                <w:sz w:val="18"/>
                <w:szCs w:val="18"/>
              </w:rPr>
              <w:t>·  Program</w:t>
            </w:r>
            <w:proofErr w:type="gramEnd"/>
            <w:r w:rsidRPr="00691D90">
              <w:rPr>
                <w:rFonts w:ascii="Verdana" w:hAnsi="Verdana"/>
                <w:sz w:val="18"/>
                <w:szCs w:val="18"/>
              </w:rPr>
              <w:t xml:space="preserve"> advising</w:t>
            </w:r>
          </w:p>
          <w:p w14:paraId="24369832" w14:textId="77777777" w:rsidR="00F14B52" w:rsidRPr="00691D90" w:rsidRDefault="00F14B52" w:rsidP="00356FD8">
            <w:pPr>
              <w:ind w:right="75"/>
              <w:jc w:val="both"/>
              <w:rPr>
                <w:rFonts w:ascii="Verdana" w:hAnsi="Verdana"/>
                <w:sz w:val="18"/>
                <w:szCs w:val="18"/>
              </w:rPr>
            </w:pPr>
            <w:proofErr w:type="gramStart"/>
            <w:r w:rsidRPr="00691D90">
              <w:rPr>
                <w:rFonts w:ascii="Verdana" w:hAnsi="Verdana"/>
                <w:sz w:val="18"/>
                <w:szCs w:val="18"/>
              </w:rPr>
              <w:t>·  Co</w:t>
            </w:r>
            <w:proofErr w:type="gramEnd"/>
            <w:r w:rsidRPr="00691D90">
              <w:rPr>
                <w:rFonts w:ascii="Verdana" w:hAnsi="Verdana"/>
                <w:sz w:val="18"/>
                <w:szCs w:val="18"/>
              </w:rPr>
              <w:t>-op Education Program</w:t>
            </w:r>
          </w:p>
          <w:p w14:paraId="5D79861C" w14:textId="77777777" w:rsidR="00F14B52" w:rsidRPr="00691D90" w:rsidRDefault="00F14B52" w:rsidP="00356FD8">
            <w:pPr>
              <w:ind w:right="75"/>
              <w:jc w:val="both"/>
              <w:rPr>
                <w:rFonts w:ascii="Verdana" w:hAnsi="Verdana"/>
                <w:sz w:val="18"/>
                <w:szCs w:val="18"/>
              </w:rPr>
            </w:pPr>
            <w:proofErr w:type="gramStart"/>
            <w:r w:rsidRPr="00691D90">
              <w:rPr>
                <w:rFonts w:ascii="Verdana" w:hAnsi="Verdana"/>
                <w:sz w:val="18"/>
                <w:szCs w:val="18"/>
              </w:rPr>
              <w:t>·  Arts</w:t>
            </w:r>
            <w:proofErr w:type="gramEnd"/>
            <w:r w:rsidRPr="00691D90">
              <w:rPr>
                <w:rFonts w:ascii="Verdana" w:hAnsi="Verdana"/>
                <w:sz w:val="18"/>
                <w:szCs w:val="18"/>
              </w:rPr>
              <w:t xml:space="preserve"> and Science </w:t>
            </w:r>
            <w:proofErr w:type="spellStart"/>
            <w:r w:rsidRPr="00691D90">
              <w:rPr>
                <w:rFonts w:ascii="Verdana" w:hAnsi="Verdana"/>
                <w:sz w:val="18"/>
                <w:szCs w:val="18"/>
              </w:rPr>
              <w:t>Honours</w:t>
            </w:r>
            <w:proofErr w:type="spellEnd"/>
            <w:r w:rsidRPr="00691D90">
              <w:rPr>
                <w:rFonts w:ascii="Verdana" w:hAnsi="Verdana"/>
                <w:sz w:val="18"/>
                <w:szCs w:val="18"/>
              </w:rPr>
              <w:t xml:space="preserve"> Academy</w:t>
            </w:r>
          </w:p>
          <w:p w14:paraId="1A1AD91C" w14:textId="77777777" w:rsidR="00F14B52" w:rsidRPr="00691D90" w:rsidRDefault="00F14B52" w:rsidP="00356FD8">
            <w:pPr>
              <w:ind w:right="75"/>
              <w:jc w:val="both"/>
              <w:rPr>
                <w:rFonts w:ascii="Verdana" w:hAnsi="Verdana"/>
                <w:sz w:val="18"/>
                <w:szCs w:val="18"/>
              </w:rPr>
            </w:pPr>
            <w:proofErr w:type="gramStart"/>
            <w:r w:rsidRPr="00691D90">
              <w:rPr>
                <w:rFonts w:ascii="Verdana" w:hAnsi="Verdana"/>
                <w:sz w:val="18"/>
                <w:szCs w:val="18"/>
              </w:rPr>
              <w:t>·  Student</w:t>
            </w:r>
            <w:proofErr w:type="gramEnd"/>
            <w:r w:rsidRPr="00691D90">
              <w:rPr>
                <w:rFonts w:ascii="Verdana" w:hAnsi="Verdana"/>
                <w:sz w:val="18"/>
                <w:szCs w:val="18"/>
              </w:rPr>
              <w:t xml:space="preserve"> Help Desk</w:t>
            </w:r>
          </w:p>
          <w:p w14:paraId="1307C118"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 </w:t>
            </w:r>
          </w:p>
          <w:p w14:paraId="2B8778DB"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Location: Social Sciences Room 102</w:t>
            </w:r>
          </w:p>
          <w:p w14:paraId="073439D0"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Phone: 403-220-3580</w:t>
            </w:r>
          </w:p>
          <w:p w14:paraId="799A8247"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Email: </w:t>
            </w:r>
            <w:r w:rsidRPr="00D944EC">
              <w:rPr>
                <w:rFonts w:ascii="Verdana" w:hAnsi="Verdana"/>
                <w:sz w:val="18"/>
                <w:szCs w:val="18"/>
              </w:rPr>
              <w:t>ascarts@ucalgary.ca</w:t>
            </w:r>
          </w:p>
          <w:p w14:paraId="3784D3F5"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Website: </w:t>
            </w:r>
            <w:r w:rsidRPr="00D944EC">
              <w:rPr>
                <w:rFonts w:ascii="Verdana" w:hAnsi="Verdana"/>
                <w:sz w:val="18"/>
                <w:szCs w:val="18"/>
              </w:rPr>
              <w:t>arts.ucalgary.ca/undergraduate</w:t>
            </w:r>
            <w:r w:rsidRPr="00691D90">
              <w:rPr>
                <w:rFonts w:ascii="Verdana" w:hAnsi="Verdana"/>
                <w:sz w:val="18"/>
                <w:szCs w:val="18"/>
              </w:rPr>
              <w:t>.</w:t>
            </w:r>
          </w:p>
          <w:p w14:paraId="7DC422B6"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 </w:t>
            </w:r>
          </w:p>
          <w:p w14:paraId="68748F9C"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For registration (add/drop/swap), paying fees and assistance with your Student Centre, contact Enrolment Services at 403-210-ROCK [7625] or visit them at the </w:t>
            </w:r>
            <w:proofErr w:type="spellStart"/>
            <w:r w:rsidRPr="00691D90">
              <w:rPr>
                <w:rFonts w:ascii="Verdana" w:hAnsi="Verdana"/>
                <w:sz w:val="18"/>
                <w:szCs w:val="18"/>
              </w:rPr>
              <w:t>MacKimmie</w:t>
            </w:r>
            <w:proofErr w:type="spellEnd"/>
            <w:r w:rsidRPr="00691D90">
              <w:rPr>
                <w:rFonts w:ascii="Verdana" w:hAnsi="Verdana"/>
                <w:sz w:val="18"/>
                <w:szCs w:val="18"/>
              </w:rPr>
              <w:t xml:space="preserve"> Block.</w:t>
            </w:r>
          </w:p>
          <w:p w14:paraId="5AB6384D" w14:textId="77777777" w:rsidR="00F14B52" w:rsidRPr="00691D90" w:rsidRDefault="00F14B52" w:rsidP="00356FD8">
            <w:pPr>
              <w:ind w:right="75"/>
              <w:jc w:val="both"/>
              <w:rPr>
                <w:rFonts w:ascii="Verdana" w:hAnsi="Verdana"/>
                <w:sz w:val="18"/>
                <w:szCs w:val="18"/>
              </w:rPr>
            </w:pPr>
          </w:p>
          <w:p w14:paraId="1B9AB9A4"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Contacts for the Students’ Union Representative for the Faculty of Arts: </w:t>
            </w:r>
            <w:r w:rsidRPr="00D944EC">
              <w:rPr>
                <w:rFonts w:ascii="Verdana" w:hAnsi="Verdana"/>
                <w:sz w:val="18"/>
                <w:szCs w:val="18"/>
              </w:rPr>
              <w:t>arts1@su.ucalgary.ca</w:t>
            </w:r>
            <w:r w:rsidRPr="00691D90">
              <w:rPr>
                <w:rFonts w:ascii="Verdana" w:hAnsi="Verdana"/>
                <w:color w:val="0000FF"/>
                <w:sz w:val="18"/>
                <w:szCs w:val="18"/>
              </w:rPr>
              <w:t xml:space="preserve">, </w:t>
            </w:r>
            <w:r w:rsidRPr="00D944EC">
              <w:rPr>
                <w:rFonts w:ascii="Verdana" w:hAnsi="Verdana"/>
                <w:sz w:val="18"/>
                <w:szCs w:val="18"/>
              </w:rPr>
              <w:t>arts2@su.ucalgary.ca</w:t>
            </w:r>
            <w:r w:rsidRPr="00691D90">
              <w:rPr>
                <w:rFonts w:ascii="Verdana" w:hAnsi="Verdana"/>
                <w:color w:val="0000FF"/>
                <w:sz w:val="18"/>
                <w:szCs w:val="18"/>
              </w:rPr>
              <w:t xml:space="preserve">, </w:t>
            </w:r>
            <w:r w:rsidRPr="00D944EC">
              <w:rPr>
                <w:rFonts w:ascii="Verdana" w:hAnsi="Verdana"/>
                <w:sz w:val="18"/>
                <w:szCs w:val="18"/>
              </w:rPr>
              <w:t>arts3@su.ucalgary.ca</w:t>
            </w:r>
            <w:r w:rsidRPr="00691D90">
              <w:rPr>
                <w:rFonts w:ascii="Verdana" w:hAnsi="Verdana"/>
                <w:color w:val="0000FF"/>
                <w:sz w:val="18"/>
                <w:szCs w:val="18"/>
              </w:rPr>
              <w:t xml:space="preserve">, </w:t>
            </w:r>
            <w:r w:rsidRPr="00D944EC">
              <w:rPr>
                <w:rFonts w:ascii="Verdana" w:hAnsi="Verdana"/>
                <w:sz w:val="18"/>
                <w:szCs w:val="18"/>
              </w:rPr>
              <w:t>arts4@su.ucalgary.ca</w:t>
            </w:r>
            <w:r w:rsidRPr="00691D90">
              <w:rPr>
                <w:rFonts w:ascii="Verdana" w:hAnsi="Verdana"/>
                <w:sz w:val="18"/>
                <w:szCs w:val="18"/>
              </w:rPr>
              <w:t>.</w:t>
            </w:r>
          </w:p>
          <w:p w14:paraId="19D08FFD" w14:textId="77777777" w:rsidR="00F14B52" w:rsidRPr="00691D90" w:rsidRDefault="00F14B52" w:rsidP="00356FD8">
            <w:pPr>
              <w:ind w:right="75"/>
              <w:jc w:val="both"/>
              <w:rPr>
                <w:rFonts w:ascii="Verdana" w:hAnsi="Verdana"/>
                <w:sz w:val="18"/>
                <w:szCs w:val="18"/>
              </w:rPr>
            </w:pPr>
          </w:p>
          <w:p w14:paraId="7130945B"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INTERNET AND ELECTRONIC COMMUNICATION DEVICES</w:t>
            </w:r>
          </w:p>
          <w:p w14:paraId="6FB850C8" w14:textId="77777777" w:rsidR="00F14B52" w:rsidRPr="00691D90" w:rsidRDefault="00F14B52" w:rsidP="00356FD8">
            <w:pPr>
              <w:ind w:right="75"/>
              <w:jc w:val="both"/>
              <w:rPr>
                <w:rFonts w:ascii="Verdana" w:hAnsi="Verdana"/>
                <w:sz w:val="18"/>
                <w:szCs w:val="18"/>
              </w:rPr>
            </w:pPr>
            <w:r w:rsidRPr="00691D90">
              <w:rPr>
                <w:rFonts w:ascii="Verdana" w:hAnsi="Verdana"/>
                <w:sz w:val="18"/>
                <w:szCs w:val="18"/>
              </w:rPr>
              <w:t xml:space="preserve">Devices such as laptops, palmtops and </w:t>
            </w:r>
            <w:proofErr w:type="spellStart"/>
            <w:r w:rsidRPr="00691D90">
              <w:rPr>
                <w:rFonts w:ascii="Verdana" w:hAnsi="Verdana"/>
                <w:sz w:val="18"/>
                <w:szCs w:val="18"/>
              </w:rPr>
              <w:t>smartbooks</w:t>
            </w:r>
            <w:proofErr w:type="spellEnd"/>
            <w:r w:rsidRPr="00691D90">
              <w:rPr>
                <w:rFonts w:ascii="Verdana" w:hAnsi="Verdana"/>
                <w:sz w:val="18"/>
                <w:szCs w:val="18"/>
              </w:rPr>
              <w:t xml:space="preserve"> are allowed </w:t>
            </w:r>
            <w:proofErr w:type="gramStart"/>
            <w:r w:rsidRPr="00691D90">
              <w:rPr>
                <w:rFonts w:ascii="Verdana" w:hAnsi="Verdana"/>
                <w:sz w:val="18"/>
                <w:szCs w:val="18"/>
              </w:rPr>
              <w:t>provided that</w:t>
            </w:r>
            <w:proofErr w:type="gramEnd"/>
            <w:r w:rsidRPr="00691D90">
              <w:rPr>
                <w:rFonts w:ascii="Verdana" w:hAnsi="Verdana"/>
                <w:sz w:val="18"/>
                <w:szCs w:val="18"/>
              </w:rPr>
              <w:t xml:space="preserve"> they are used exclusively for instructional purposes and do not cause disruption to the instructor and to fellow students. Cellular telephones, blackberries and other mobile communication tools are not permitted and must be switched off. </w:t>
            </w:r>
          </w:p>
          <w:p w14:paraId="0CFFEDE3" w14:textId="77777777" w:rsidR="00F14B52" w:rsidRPr="00691D90" w:rsidRDefault="00F14B52" w:rsidP="00356FD8">
            <w:pPr>
              <w:ind w:right="75"/>
              <w:jc w:val="both"/>
              <w:rPr>
                <w:rFonts w:ascii="Verdana" w:hAnsi="Verdana"/>
                <w:sz w:val="18"/>
                <w:szCs w:val="18"/>
              </w:rPr>
            </w:pPr>
          </w:p>
          <w:p w14:paraId="5155E03A" w14:textId="77777777" w:rsidR="00F14B52" w:rsidRPr="00691D90" w:rsidRDefault="00F14B52" w:rsidP="00356FD8">
            <w:pPr>
              <w:ind w:right="75"/>
              <w:jc w:val="both"/>
              <w:rPr>
                <w:rFonts w:ascii="Verdana" w:hAnsi="Verdana"/>
                <w:b/>
                <w:sz w:val="18"/>
                <w:szCs w:val="18"/>
              </w:rPr>
            </w:pPr>
            <w:r w:rsidRPr="00691D90">
              <w:rPr>
                <w:rFonts w:ascii="Verdana" w:hAnsi="Verdana"/>
                <w:b/>
                <w:sz w:val="18"/>
                <w:szCs w:val="18"/>
              </w:rPr>
              <w:t>SUPPORT AND RESOURCES</w:t>
            </w:r>
          </w:p>
          <w:p w14:paraId="6687E4D7" w14:textId="77777777" w:rsidR="00F14B52" w:rsidRPr="00691D90" w:rsidRDefault="00F14B52" w:rsidP="00356FD8">
            <w:pPr>
              <w:ind w:right="75"/>
              <w:jc w:val="both"/>
              <w:rPr>
                <w:rFonts w:ascii="Verdana" w:hAnsi="Verdana"/>
                <w:sz w:val="18"/>
                <w:szCs w:val="18"/>
              </w:rPr>
            </w:pPr>
            <w:r>
              <w:rPr>
                <w:rFonts w:ascii="Verdana" w:hAnsi="Verdana"/>
                <w:sz w:val="18"/>
                <w:szCs w:val="18"/>
              </w:rPr>
              <w:t>L</w:t>
            </w:r>
            <w:r w:rsidRPr="00691D90">
              <w:rPr>
                <w:rFonts w:ascii="Verdana" w:hAnsi="Verdana"/>
                <w:sz w:val="18"/>
                <w:szCs w:val="18"/>
              </w:rPr>
              <w:t>ink</w:t>
            </w:r>
            <w:r>
              <w:rPr>
                <w:rFonts w:ascii="Verdana" w:hAnsi="Verdana"/>
                <w:sz w:val="18"/>
                <w:szCs w:val="18"/>
              </w:rPr>
              <w:t>s</w:t>
            </w:r>
            <w:r w:rsidRPr="00691D90">
              <w:rPr>
                <w:rFonts w:ascii="Verdana" w:hAnsi="Verdana"/>
                <w:sz w:val="18"/>
                <w:szCs w:val="18"/>
              </w:rPr>
              <w:t xml:space="preserve"> to information that is not course-specific related to student wellness and safety resources can be found on the Office of the Registrar's website: </w:t>
            </w:r>
            <w:r w:rsidRPr="00D944EC">
              <w:rPr>
                <w:rFonts w:ascii="Verdana" w:hAnsi="Verdana"/>
                <w:sz w:val="18"/>
                <w:szCs w:val="18"/>
              </w:rPr>
              <w:t>https://www.ucalgary.ca/registrar/registration/course-outlines</w:t>
            </w:r>
            <w:r w:rsidRPr="00691D90">
              <w:rPr>
                <w:rFonts w:ascii="Verdana" w:hAnsi="Verdana"/>
                <w:sz w:val="18"/>
                <w:szCs w:val="18"/>
              </w:rPr>
              <w:t>.</w:t>
            </w:r>
          </w:p>
          <w:p w14:paraId="0662E8CC" w14:textId="77777777" w:rsidR="00F14B52" w:rsidRPr="00691D90" w:rsidRDefault="00F14B52" w:rsidP="00356FD8">
            <w:pPr>
              <w:ind w:right="75"/>
              <w:jc w:val="both"/>
              <w:rPr>
                <w:rFonts w:ascii="Verdana" w:hAnsi="Verdana"/>
                <w:sz w:val="18"/>
                <w:szCs w:val="18"/>
              </w:rPr>
            </w:pPr>
          </w:p>
        </w:tc>
      </w:tr>
    </w:tbl>
    <w:p w14:paraId="054079BB" w14:textId="77777777" w:rsidR="00F14B52" w:rsidRPr="00AD7514" w:rsidRDefault="00F14B52" w:rsidP="00F14B52">
      <w:pPr>
        <w:rPr>
          <w:b/>
          <w:sz w:val="2"/>
          <w:szCs w:val="2"/>
        </w:rPr>
      </w:pPr>
    </w:p>
    <w:p w14:paraId="51CA495F" w14:textId="77777777" w:rsidR="00D95BC2" w:rsidRDefault="00D95BC2">
      <w:pPr>
        <w:rPr>
          <w:rFonts w:ascii="Verdana" w:hAnsi="Verdana"/>
          <w:sz w:val="18"/>
          <w:szCs w:val="18"/>
        </w:rPr>
      </w:pPr>
    </w:p>
    <w:p w14:paraId="586DB460" w14:textId="77777777" w:rsidR="006903A3" w:rsidRDefault="006903A3">
      <w:pPr>
        <w:rPr>
          <w:rFonts w:ascii="Verdana" w:hAnsi="Verdana"/>
          <w:sz w:val="18"/>
          <w:szCs w:val="18"/>
        </w:rPr>
      </w:pPr>
    </w:p>
    <w:p w14:paraId="03ADB22D" w14:textId="77777777" w:rsidR="00751787" w:rsidRDefault="00751787">
      <w:pPr>
        <w:rPr>
          <w:rFonts w:ascii="Verdana" w:hAnsi="Verdana"/>
          <w:sz w:val="18"/>
          <w:szCs w:val="18"/>
        </w:rPr>
      </w:pPr>
    </w:p>
    <w:p w14:paraId="39992005" w14:textId="77777777" w:rsidR="00751787" w:rsidRDefault="00751787">
      <w:pPr>
        <w:rPr>
          <w:rFonts w:ascii="Verdana" w:hAnsi="Verdana"/>
          <w:sz w:val="18"/>
          <w:szCs w:val="18"/>
        </w:rPr>
      </w:pPr>
    </w:p>
    <w:p w14:paraId="426E3815" w14:textId="77777777" w:rsidR="00751787" w:rsidRDefault="00751787">
      <w:pPr>
        <w:rPr>
          <w:rFonts w:ascii="Verdana" w:hAnsi="Verdana"/>
          <w:sz w:val="18"/>
          <w:szCs w:val="18"/>
        </w:rPr>
      </w:pPr>
    </w:p>
    <w:p w14:paraId="196A566C" w14:textId="77777777" w:rsidR="00751787" w:rsidRDefault="00751787">
      <w:pPr>
        <w:rPr>
          <w:rFonts w:ascii="Verdana" w:hAnsi="Verdana"/>
          <w:sz w:val="18"/>
          <w:szCs w:val="18"/>
        </w:rPr>
      </w:pPr>
    </w:p>
    <w:p w14:paraId="1F822A14" w14:textId="77777777" w:rsidR="00751787" w:rsidRDefault="00751787">
      <w:pPr>
        <w:rPr>
          <w:rFonts w:ascii="Verdana" w:hAnsi="Verdana"/>
          <w:sz w:val="18"/>
          <w:szCs w:val="18"/>
        </w:rPr>
      </w:pPr>
    </w:p>
    <w:p w14:paraId="5F95079F" w14:textId="77777777" w:rsidR="00751787" w:rsidRDefault="00751787">
      <w:pPr>
        <w:rPr>
          <w:rFonts w:ascii="Verdana" w:hAnsi="Verdana"/>
          <w:sz w:val="18"/>
          <w:szCs w:val="18"/>
        </w:rPr>
      </w:pPr>
    </w:p>
    <w:p w14:paraId="73524E1A" w14:textId="77777777" w:rsidR="00751787" w:rsidRDefault="00751787">
      <w:pPr>
        <w:rPr>
          <w:rFonts w:ascii="Verdana" w:hAnsi="Verdana"/>
          <w:sz w:val="18"/>
          <w:szCs w:val="18"/>
        </w:rPr>
      </w:pPr>
    </w:p>
    <w:p w14:paraId="378B3880" w14:textId="77777777" w:rsidR="006903A3" w:rsidRPr="00CE33DD" w:rsidRDefault="006903A3">
      <w:pPr>
        <w:rPr>
          <w:rFonts w:ascii="Verdana" w:hAnsi="Verdana"/>
          <w:sz w:val="18"/>
          <w:szCs w:val="18"/>
        </w:rPr>
      </w:pPr>
    </w:p>
    <w:sectPr w:rsidR="006903A3" w:rsidRPr="00CE33DD" w:rsidSect="006A682A">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4C4"/>
    <w:multiLevelType w:val="hybridMultilevel"/>
    <w:tmpl w:val="1EA88D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5F3"/>
    <w:multiLevelType w:val="hybridMultilevel"/>
    <w:tmpl w:val="185E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C7F27"/>
    <w:multiLevelType w:val="hybridMultilevel"/>
    <w:tmpl w:val="EBC44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674FEA"/>
    <w:multiLevelType w:val="hybridMultilevel"/>
    <w:tmpl w:val="2C426130"/>
    <w:lvl w:ilvl="0" w:tplc="0409000F">
      <w:start w:val="1"/>
      <w:numFmt w:val="decimal"/>
      <w:lvlText w:val="%1."/>
      <w:lvlJc w:val="left"/>
      <w:pPr>
        <w:tabs>
          <w:tab w:val="num" w:pos="720"/>
        </w:tabs>
        <w:ind w:left="720" w:hanging="360"/>
      </w:pPr>
    </w:lvl>
    <w:lvl w:ilvl="1" w:tplc="E676D59C">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B37B5"/>
    <w:multiLevelType w:val="multilevel"/>
    <w:tmpl w:val="9C32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12E09"/>
    <w:multiLevelType w:val="hybridMultilevel"/>
    <w:tmpl w:val="4F82BF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30F2AC0"/>
    <w:multiLevelType w:val="hybridMultilevel"/>
    <w:tmpl w:val="47D6320E"/>
    <w:lvl w:ilvl="0" w:tplc="2E84E87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 w15:restartNumberingAfterBreak="0">
    <w:nsid w:val="25F13E4E"/>
    <w:multiLevelType w:val="hybridMultilevel"/>
    <w:tmpl w:val="DF26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8C1"/>
    <w:multiLevelType w:val="hybridMultilevel"/>
    <w:tmpl w:val="F960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24FC8"/>
    <w:multiLevelType w:val="singleLevel"/>
    <w:tmpl w:val="77EC031B"/>
    <w:lvl w:ilvl="0">
      <w:numFmt w:val="bullet"/>
      <w:lvlText w:val="*"/>
      <w:lvlJc w:val="left"/>
      <w:pPr>
        <w:tabs>
          <w:tab w:val="num" w:pos="1008"/>
        </w:tabs>
        <w:ind w:left="792"/>
      </w:pPr>
      <w:rPr>
        <w:rFonts w:ascii="Symbol" w:hAnsi="Symbol" w:cs="Symbol" w:hint="default"/>
        <w:color w:val="000000"/>
      </w:rPr>
    </w:lvl>
  </w:abstractNum>
  <w:abstractNum w:abstractNumId="10" w15:restartNumberingAfterBreak="0">
    <w:nsid w:val="4C7559C1"/>
    <w:multiLevelType w:val="hybridMultilevel"/>
    <w:tmpl w:val="81868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86DC8"/>
    <w:multiLevelType w:val="hybridMultilevel"/>
    <w:tmpl w:val="BECE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F795E"/>
    <w:multiLevelType w:val="hybridMultilevel"/>
    <w:tmpl w:val="B57E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30769"/>
    <w:multiLevelType w:val="multilevel"/>
    <w:tmpl w:val="09D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A13B4"/>
    <w:multiLevelType w:val="hybridMultilevel"/>
    <w:tmpl w:val="B096EC80"/>
    <w:lvl w:ilvl="0" w:tplc="B1327BA4">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F0DF9"/>
    <w:multiLevelType w:val="hybridMultilevel"/>
    <w:tmpl w:val="0C08FCFE"/>
    <w:lvl w:ilvl="0" w:tplc="04090001">
      <w:start w:val="1"/>
      <w:numFmt w:val="bullet"/>
      <w:lvlText w:val=""/>
      <w:lvlJc w:val="left"/>
      <w:pPr>
        <w:ind w:left="1507"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808ED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7404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44E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1EB1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846F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66A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F299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0013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93622073">
    <w:abstractNumId w:val="2"/>
  </w:num>
  <w:num w:numId="2" w16cid:durableId="1260061251">
    <w:abstractNumId w:val="14"/>
  </w:num>
  <w:num w:numId="3" w16cid:durableId="944575014">
    <w:abstractNumId w:val="10"/>
  </w:num>
  <w:num w:numId="4" w16cid:durableId="1032347174">
    <w:abstractNumId w:val="5"/>
  </w:num>
  <w:num w:numId="5" w16cid:durableId="2037077407">
    <w:abstractNumId w:val="9"/>
  </w:num>
  <w:num w:numId="6" w16cid:durableId="114835319">
    <w:abstractNumId w:val="11"/>
  </w:num>
  <w:num w:numId="7" w16cid:durableId="669599872">
    <w:abstractNumId w:val="3"/>
  </w:num>
  <w:num w:numId="8" w16cid:durableId="2051564649">
    <w:abstractNumId w:val="12"/>
  </w:num>
  <w:num w:numId="9" w16cid:durableId="908079747">
    <w:abstractNumId w:val="1"/>
  </w:num>
  <w:num w:numId="10" w16cid:durableId="1537504704">
    <w:abstractNumId w:val="7"/>
  </w:num>
  <w:num w:numId="11" w16cid:durableId="1289317790">
    <w:abstractNumId w:val="4"/>
  </w:num>
  <w:num w:numId="12" w16cid:durableId="2035033913">
    <w:abstractNumId w:val="6"/>
  </w:num>
  <w:num w:numId="13" w16cid:durableId="2056735489">
    <w:abstractNumId w:val="8"/>
  </w:num>
  <w:num w:numId="14" w16cid:durableId="444689495">
    <w:abstractNumId w:val="13"/>
  </w:num>
  <w:num w:numId="15" w16cid:durableId="926425744">
    <w:abstractNumId w:val="15"/>
  </w:num>
  <w:num w:numId="16" w16cid:durableId="6583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C2"/>
    <w:rsid w:val="00005C15"/>
    <w:rsid w:val="0001782A"/>
    <w:rsid w:val="000450B4"/>
    <w:rsid w:val="00053E3A"/>
    <w:rsid w:val="000748DF"/>
    <w:rsid w:val="00077E64"/>
    <w:rsid w:val="00087B1A"/>
    <w:rsid w:val="000977EB"/>
    <w:rsid w:val="000A3B03"/>
    <w:rsid w:val="000B44AA"/>
    <w:rsid w:val="000D2DC5"/>
    <w:rsid w:val="000D53C0"/>
    <w:rsid w:val="000E2FA6"/>
    <w:rsid w:val="000E5F84"/>
    <w:rsid w:val="000E67D6"/>
    <w:rsid w:val="000F00C4"/>
    <w:rsid w:val="000F1AC7"/>
    <w:rsid w:val="00101CE6"/>
    <w:rsid w:val="001170E5"/>
    <w:rsid w:val="00125AB0"/>
    <w:rsid w:val="00147C76"/>
    <w:rsid w:val="001C4ABA"/>
    <w:rsid w:val="001E059F"/>
    <w:rsid w:val="001E2C93"/>
    <w:rsid w:val="001F65A1"/>
    <w:rsid w:val="00200B38"/>
    <w:rsid w:val="00215245"/>
    <w:rsid w:val="00225DF8"/>
    <w:rsid w:val="00231EF6"/>
    <w:rsid w:val="0024620B"/>
    <w:rsid w:val="00263A75"/>
    <w:rsid w:val="002654F8"/>
    <w:rsid w:val="002860BB"/>
    <w:rsid w:val="0028639E"/>
    <w:rsid w:val="0029002B"/>
    <w:rsid w:val="002B45DB"/>
    <w:rsid w:val="002C7687"/>
    <w:rsid w:val="002C7A24"/>
    <w:rsid w:val="002E0A74"/>
    <w:rsid w:val="00302A16"/>
    <w:rsid w:val="003102BB"/>
    <w:rsid w:val="00314102"/>
    <w:rsid w:val="00324366"/>
    <w:rsid w:val="00332817"/>
    <w:rsid w:val="00337540"/>
    <w:rsid w:val="00360AF5"/>
    <w:rsid w:val="00366ED1"/>
    <w:rsid w:val="00372C2D"/>
    <w:rsid w:val="0037671B"/>
    <w:rsid w:val="003A0C85"/>
    <w:rsid w:val="003B559E"/>
    <w:rsid w:val="003C33FA"/>
    <w:rsid w:val="003D33F9"/>
    <w:rsid w:val="003E1CC3"/>
    <w:rsid w:val="00401499"/>
    <w:rsid w:val="0040251F"/>
    <w:rsid w:val="00406621"/>
    <w:rsid w:val="00407312"/>
    <w:rsid w:val="00426248"/>
    <w:rsid w:val="00427548"/>
    <w:rsid w:val="00454767"/>
    <w:rsid w:val="00457976"/>
    <w:rsid w:val="0046069D"/>
    <w:rsid w:val="00484165"/>
    <w:rsid w:val="004B1DF0"/>
    <w:rsid w:val="004B5B26"/>
    <w:rsid w:val="004C67C6"/>
    <w:rsid w:val="004F2F48"/>
    <w:rsid w:val="0050267D"/>
    <w:rsid w:val="005067B3"/>
    <w:rsid w:val="00507218"/>
    <w:rsid w:val="00537242"/>
    <w:rsid w:val="0053724C"/>
    <w:rsid w:val="00550DFD"/>
    <w:rsid w:val="00564CD0"/>
    <w:rsid w:val="005915B0"/>
    <w:rsid w:val="005A0750"/>
    <w:rsid w:val="005B629A"/>
    <w:rsid w:val="005E5D4F"/>
    <w:rsid w:val="0060292D"/>
    <w:rsid w:val="00611B20"/>
    <w:rsid w:val="00621BCC"/>
    <w:rsid w:val="006779E2"/>
    <w:rsid w:val="00681ACA"/>
    <w:rsid w:val="00687D88"/>
    <w:rsid w:val="006903A3"/>
    <w:rsid w:val="00694710"/>
    <w:rsid w:val="006A094A"/>
    <w:rsid w:val="006A682A"/>
    <w:rsid w:val="006F29D2"/>
    <w:rsid w:val="006F2DBC"/>
    <w:rsid w:val="00700475"/>
    <w:rsid w:val="007074BB"/>
    <w:rsid w:val="00717118"/>
    <w:rsid w:val="007324CB"/>
    <w:rsid w:val="00737EBD"/>
    <w:rsid w:val="00751787"/>
    <w:rsid w:val="007645F5"/>
    <w:rsid w:val="00770467"/>
    <w:rsid w:val="00777394"/>
    <w:rsid w:val="007B15A8"/>
    <w:rsid w:val="007C58B2"/>
    <w:rsid w:val="007E3D81"/>
    <w:rsid w:val="007E4EBE"/>
    <w:rsid w:val="007E60A5"/>
    <w:rsid w:val="007F1218"/>
    <w:rsid w:val="00804348"/>
    <w:rsid w:val="00823AEB"/>
    <w:rsid w:val="0082472C"/>
    <w:rsid w:val="00824991"/>
    <w:rsid w:val="008256B8"/>
    <w:rsid w:val="00840EA5"/>
    <w:rsid w:val="008506C4"/>
    <w:rsid w:val="008678BC"/>
    <w:rsid w:val="00885A6F"/>
    <w:rsid w:val="00890800"/>
    <w:rsid w:val="008A6228"/>
    <w:rsid w:val="008C5D53"/>
    <w:rsid w:val="008D00F8"/>
    <w:rsid w:val="008E66AA"/>
    <w:rsid w:val="00907BDB"/>
    <w:rsid w:val="0093404E"/>
    <w:rsid w:val="00943649"/>
    <w:rsid w:val="009500ED"/>
    <w:rsid w:val="00965E10"/>
    <w:rsid w:val="00996A67"/>
    <w:rsid w:val="009A7189"/>
    <w:rsid w:val="009D7393"/>
    <w:rsid w:val="009D7F45"/>
    <w:rsid w:val="009F65E7"/>
    <w:rsid w:val="00A11B3C"/>
    <w:rsid w:val="00A16D49"/>
    <w:rsid w:val="00A25658"/>
    <w:rsid w:val="00A31D86"/>
    <w:rsid w:val="00A34B4B"/>
    <w:rsid w:val="00A44D33"/>
    <w:rsid w:val="00A74F92"/>
    <w:rsid w:val="00A95EA0"/>
    <w:rsid w:val="00AA1D30"/>
    <w:rsid w:val="00AB555F"/>
    <w:rsid w:val="00AD016B"/>
    <w:rsid w:val="00AD586B"/>
    <w:rsid w:val="00AE1B50"/>
    <w:rsid w:val="00B05CD3"/>
    <w:rsid w:val="00B37DBB"/>
    <w:rsid w:val="00B502BD"/>
    <w:rsid w:val="00BA03D8"/>
    <w:rsid w:val="00BA5EED"/>
    <w:rsid w:val="00BC07F3"/>
    <w:rsid w:val="00BC1C8E"/>
    <w:rsid w:val="00BC3EDA"/>
    <w:rsid w:val="00BC7759"/>
    <w:rsid w:val="00BD0DCD"/>
    <w:rsid w:val="00BD77EE"/>
    <w:rsid w:val="00BE3866"/>
    <w:rsid w:val="00BF7843"/>
    <w:rsid w:val="00C22C4B"/>
    <w:rsid w:val="00C57D1E"/>
    <w:rsid w:val="00C62DB6"/>
    <w:rsid w:val="00C71008"/>
    <w:rsid w:val="00C74833"/>
    <w:rsid w:val="00C77989"/>
    <w:rsid w:val="00CC2E7A"/>
    <w:rsid w:val="00CD744D"/>
    <w:rsid w:val="00CE33DD"/>
    <w:rsid w:val="00CE5554"/>
    <w:rsid w:val="00CE78B2"/>
    <w:rsid w:val="00CF1FCC"/>
    <w:rsid w:val="00CF5F41"/>
    <w:rsid w:val="00D1784D"/>
    <w:rsid w:val="00D37F67"/>
    <w:rsid w:val="00D458AE"/>
    <w:rsid w:val="00D60471"/>
    <w:rsid w:val="00D62789"/>
    <w:rsid w:val="00D73614"/>
    <w:rsid w:val="00D809BF"/>
    <w:rsid w:val="00D82ED5"/>
    <w:rsid w:val="00D879A5"/>
    <w:rsid w:val="00D9262C"/>
    <w:rsid w:val="00D95BC2"/>
    <w:rsid w:val="00E03572"/>
    <w:rsid w:val="00E061B7"/>
    <w:rsid w:val="00E138CC"/>
    <w:rsid w:val="00E27BCB"/>
    <w:rsid w:val="00E345E0"/>
    <w:rsid w:val="00E52DE1"/>
    <w:rsid w:val="00E6136C"/>
    <w:rsid w:val="00E75614"/>
    <w:rsid w:val="00E94413"/>
    <w:rsid w:val="00E945D5"/>
    <w:rsid w:val="00E96255"/>
    <w:rsid w:val="00EA6F41"/>
    <w:rsid w:val="00EB374A"/>
    <w:rsid w:val="00EB50D5"/>
    <w:rsid w:val="00EB515C"/>
    <w:rsid w:val="00EC0AF6"/>
    <w:rsid w:val="00EC1A4B"/>
    <w:rsid w:val="00ED117D"/>
    <w:rsid w:val="00ED553E"/>
    <w:rsid w:val="00EF1BFF"/>
    <w:rsid w:val="00EF78CC"/>
    <w:rsid w:val="00F02C8D"/>
    <w:rsid w:val="00F14B52"/>
    <w:rsid w:val="00F1680B"/>
    <w:rsid w:val="00F244ED"/>
    <w:rsid w:val="00F32C08"/>
    <w:rsid w:val="00F53783"/>
    <w:rsid w:val="00F57C58"/>
    <w:rsid w:val="00F76F9A"/>
    <w:rsid w:val="00FA7775"/>
    <w:rsid w:val="00FE3FC5"/>
    <w:rsid w:val="00FE706F"/>
    <w:rsid w:val="00FF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8C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60A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D95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95BC2"/>
    <w:pPr>
      <w:spacing w:before="100" w:beforeAutospacing="1" w:after="100" w:afterAutospacing="1"/>
    </w:pPr>
  </w:style>
  <w:style w:type="character" w:styleId="Hyperlink">
    <w:name w:val="Hyperlink"/>
    <w:basedOn w:val="DefaultParagraphFont"/>
    <w:rsid w:val="008256B8"/>
    <w:rPr>
      <w:color w:val="0000FF"/>
      <w:u w:val="single"/>
    </w:rPr>
  </w:style>
  <w:style w:type="character" w:styleId="FollowedHyperlink">
    <w:name w:val="FollowedHyperlink"/>
    <w:basedOn w:val="DefaultParagraphFont"/>
    <w:rsid w:val="004B1DF0"/>
    <w:rPr>
      <w:color w:val="800080"/>
      <w:u w:val="single"/>
    </w:rPr>
  </w:style>
  <w:style w:type="paragraph" w:customStyle="1" w:styleId="Default">
    <w:name w:val="Default"/>
    <w:rsid w:val="00C71008"/>
    <w:pPr>
      <w:autoSpaceDE w:val="0"/>
      <w:autoSpaceDN w:val="0"/>
      <w:adjustRightInd w:val="0"/>
    </w:pPr>
    <w:rPr>
      <w:rFonts w:ascii="Verdana" w:eastAsia="Calibri" w:hAnsi="Verdana" w:cs="Verdana"/>
      <w:color w:val="000000"/>
      <w:sz w:val="24"/>
      <w:szCs w:val="24"/>
      <w:lang w:val="en-CA"/>
    </w:rPr>
  </w:style>
  <w:style w:type="paragraph" w:styleId="ListParagraph">
    <w:name w:val="List Paragraph"/>
    <w:basedOn w:val="Normal"/>
    <w:uiPriority w:val="34"/>
    <w:qFormat/>
    <w:rsid w:val="006903A3"/>
    <w:pPr>
      <w:ind w:left="720"/>
      <w:contextualSpacing/>
    </w:pPr>
  </w:style>
  <w:style w:type="paragraph" w:customStyle="1" w:styleId="CM6">
    <w:name w:val="CM6"/>
    <w:basedOn w:val="Normal"/>
    <w:next w:val="Normal"/>
    <w:rsid w:val="001170E5"/>
    <w:pPr>
      <w:widowControl w:val="0"/>
      <w:autoSpaceDE w:val="0"/>
      <w:autoSpaceDN w:val="0"/>
      <w:adjustRightInd w:val="0"/>
      <w:spacing w:after="245"/>
    </w:pPr>
    <w:rPr>
      <w:rFonts w:ascii="Arial" w:hAnsi="Arial"/>
    </w:rPr>
  </w:style>
  <w:style w:type="character" w:styleId="CommentReference">
    <w:name w:val="annotation reference"/>
    <w:basedOn w:val="DefaultParagraphFont"/>
    <w:rsid w:val="00BD77EE"/>
    <w:rPr>
      <w:sz w:val="16"/>
      <w:szCs w:val="16"/>
    </w:rPr>
  </w:style>
  <w:style w:type="paragraph" w:styleId="CommentText">
    <w:name w:val="annotation text"/>
    <w:basedOn w:val="Normal"/>
    <w:link w:val="CommentTextChar"/>
    <w:rsid w:val="00BD77EE"/>
    <w:rPr>
      <w:sz w:val="20"/>
      <w:szCs w:val="20"/>
    </w:rPr>
  </w:style>
  <w:style w:type="character" w:customStyle="1" w:styleId="CommentTextChar">
    <w:name w:val="Comment Text Char"/>
    <w:basedOn w:val="DefaultParagraphFont"/>
    <w:link w:val="CommentText"/>
    <w:rsid w:val="00BD77EE"/>
  </w:style>
  <w:style w:type="paragraph" w:styleId="CommentSubject">
    <w:name w:val="annotation subject"/>
    <w:basedOn w:val="CommentText"/>
    <w:next w:val="CommentText"/>
    <w:link w:val="CommentSubjectChar"/>
    <w:rsid w:val="00BD77EE"/>
    <w:rPr>
      <w:b/>
      <w:bCs/>
    </w:rPr>
  </w:style>
  <w:style w:type="character" w:customStyle="1" w:styleId="CommentSubjectChar">
    <w:name w:val="Comment Subject Char"/>
    <w:basedOn w:val="CommentTextChar"/>
    <w:link w:val="CommentSubject"/>
    <w:rsid w:val="00BD77EE"/>
    <w:rPr>
      <w:b/>
      <w:bCs/>
    </w:rPr>
  </w:style>
  <w:style w:type="paragraph" w:styleId="BalloonText">
    <w:name w:val="Balloon Text"/>
    <w:basedOn w:val="Normal"/>
    <w:link w:val="BalloonTextChar"/>
    <w:rsid w:val="00BD77EE"/>
    <w:rPr>
      <w:rFonts w:ascii="Tahoma" w:hAnsi="Tahoma" w:cs="Tahoma"/>
      <w:sz w:val="16"/>
      <w:szCs w:val="16"/>
    </w:rPr>
  </w:style>
  <w:style w:type="character" w:customStyle="1" w:styleId="BalloonTextChar">
    <w:name w:val="Balloon Text Char"/>
    <w:basedOn w:val="DefaultParagraphFont"/>
    <w:link w:val="BalloonText"/>
    <w:rsid w:val="00BD77EE"/>
    <w:rPr>
      <w:rFonts w:ascii="Tahoma" w:hAnsi="Tahoma" w:cs="Tahoma"/>
      <w:sz w:val="16"/>
      <w:szCs w:val="16"/>
    </w:rPr>
  </w:style>
  <w:style w:type="paragraph" w:styleId="BodyTextIndent">
    <w:name w:val="Body Text Indent"/>
    <w:basedOn w:val="Normal"/>
    <w:link w:val="BodyTextIndentChar"/>
    <w:rsid w:val="00F02C8D"/>
    <w:pPr>
      <w:tabs>
        <w:tab w:val="num" w:pos="720"/>
      </w:tabs>
      <w:ind w:left="1080" w:hanging="360"/>
    </w:pPr>
    <w:rPr>
      <w:rFonts w:ascii="Verdana" w:hAnsi="Verdana"/>
      <w:sz w:val="18"/>
    </w:rPr>
  </w:style>
  <w:style w:type="character" w:customStyle="1" w:styleId="BodyTextIndentChar">
    <w:name w:val="Body Text Indent Char"/>
    <w:basedOn w:val="DefaultParagraphFont"/>
    <w:link w:val="BodyTextIndent"/>
    <w:rsid w:val="00F02C8D"/>
    <w:rPr>
      <w:rFonts w:ascii="Verdana" w:hAnsi="Verdana"/>
      <w:sz w:val="18"/>
      <w:szCs w:val="24"/>
    </w:rPr>
  </w:style>
  <w:style w:type="character" w:customStyle="1" w:styleId="a-color-secondary">
    <w:name w:val="a-color-secondary"/>
    <w:rsid w:val="00F02C8D"/>
  </w:style>
  <w:style w:type="character" w:customStyle="1" w:styleId="apple-converted-space">
    <w:name w:val="apple-converted-space"/>
    <w:rsid w:val="00F02C8D"/>
  </w:style>
  <w:style w:type="character" w:styleId="UnresolvedMention">
    <w:name w:val="Unresolved Mention"/>
    <w:basedOn w:val="DefaultParagraphFont"/>
    <w:rsid w:val="00454767"/>
    <w:rPr>
      <w:color w:val="605E5C"/>
      <w:shd w:val="clear" w:color="auto" w:fill="E1DFDD"/>
    </w:rPr>
  </w:style>
  <w:style w:type="character" w:customStyle="1" w:styleId="generic-body">
    <w:name w:val="generic-body"/>
    <w:basedOn w:val="DefaultParagraphFont"/>
    <w:rsid w:val="00F1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3016">
      <w:bodyDiv w:val="1"/>
      <w:marLeft w:val="0"/>
      <w:marRight w:val="0"/>
      <w:marTop w:val="0"/>
      <w:marBottom w:val="0"/>
      <w:divBdr>
        <w:top w:val="none" w:sz="0" w:space="0" w:color="auto"/>
        <w:left w:val="none" w:sz="0" w:space="0" w:color="auto"/>
        <w:bottom w:val="none" w:sz="0" w:space="0" w:color="auto"/>
        <w:right w:val="none" w:sz="0" w:space="0" w:color="auto"/>
      </w:divBdr>
      <w:divsChild>
        <w:div w:id="234365208">
          <w:marLeft w:val="0"/>
          <w:marRight w:val="0"/>
          <w:marTop w:val="0"/>
          <w:marBottom w:val="0"/>
          <w:divBdr>
            <w:top w:val="none" w:sz="0" w:space="0" w:color="auto"/>
            <w:left w:val="none" w:sz="0" w:space="0" w:color="auto"/>
            <w:bottom w:val="none" w:sz="0" w:space="0" w:color="auto"/>
            <w:right w:val="none" w:sz="0" w:space="0" w:color="auto"/>
          </w:divBdr>
          <w:divsChild>
            <w:div w:id="323318682">
              <w:marLeft w:val="0"/>
              <w:marRight w:val="0"/>
              <w:marTop w:val="0"/>
              <w:marBottom w:val="0"/>
              <w:divBdr>
                <w:top w:val="none" w:sz="0" w:space="0" w:color="auto"/>
                <w:left w:val="none" w:sz="0" w:space="0" w:color="auto"/>
                <w:bottom w:val="none" w:sz="0" w:space="0" w:color="auto"/>
                <w:right w:val="none" w:sz="0" w:space="0" w:color="auto"/>
              </w:divBdr>
              <w:divsChild>
                <w:div w:id="1949310710">
                  <w:marLeft w:val="0"/>
                  <w:marRight w:val="0"/>
                  <w:marTop w:val="0"/>
                  <w:marBottom w:val="0"/>
                  <w:divBdr>
                    <w:top w:val="none" w:sz="0" w:space="0" w:color="auto"/>
                    <w:left w:val="none" w:sz="0" w:space="0" w:color="auto"/>
                    <w:bottom w:val="none" w:sz="0" w:space="0" w:color="auto"/>
                    <w:right w:val="none" w:sz="0" w:space="0" w:color="auto"/>
                  </w:divBdr>
                  <w:divsChild>
                    <w:div w:id="157696364">
                      <w:marLeft w:val="0"/>
                      <w:marRight w:val="0"/>
                      <w:marTop w:val="0"/>
                      <w:marBottom w:val="0"/>
                      <w:divBdr>
                        <w:top w:val="none" w:sz="0" w:space="0" w:color="auto"/>
                        <w:left w:val="none" w:sz="0" w:space="0" w:color="auto"/>
                        <w:bottom w:val="none" w:sz="0" w:space="0" w:color="auto"/>
                        <w:right w:val="none" w:sz="0" w:space="0" w:color="auto"/>
                      </w:divBdr>
                    </w:div>
                  </w:divsChild>
                </w:div>
                <w:div w:id="2003311475">
                  <w:marLeft w:val="0"/>
                  <w:marRight w:val="0"/>
                  <w:marTop w:val="0"/>
                  <w:marBottom w:val="0"/>
                  <w:divBdr>
                    <w:top w:val="none" w:sz="0" w:space="0" w:color="auto"/>
                    <w:left w:val="none" w:sz="0" w:space="0" w:color="auto"/>
                    <w:bottom w:val="none" w:sz="0" w:space="0" w:color="auto"/>
                    <w:right w:val="none" w:sz="0" w:space="0" w:color="auto"/>
                  </w:divBdr>
                  <w:divsChild>
                    <w:div w:id="1380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9975">
      <w:bodyDiv w:val="1"/>
      <w:marLeft w:val="0"/>
      <w:marRight w:val="0"/>
      <w:marTop w:val="0"/>
      <w:marBottom w:val="0"/>
      <w:divBdr>
        <w:top w:val="none" w:sz="0" w:space="0" w:color="auto"/>
        <w:left w:val="none" w:sz="0" w:space="0" w:color="auto"/>
        <w:bottom w:val="none" w:sz="0" w:space="0" w:color="auto"/>
        <w:right w:val="none" w:sz="0" w:space="0" w:color="auto"/>
      </w:divBdr>
    </w:div>
    <w:div w:id="1099369890">
      <w:bodyDiv w:val="1"/>
      <w:marLeft w:val="0"/>
      <w:marRight w:val="0"/>
      <w:marTop w:val="0"/>
      <w:marBottom w:val="0"/>
      <w:divBdr>
        <w:top w:val="none" w:sz="0" w:space="0" w:color="auto"/>
        <w:left w:val="none" w:sz="0" w:space="0" w:color="auto"/>
        <w:bottom w:val="none" w:sz="0" w:space="0" w:color="auto"/>
        <w:right w:val="none" w:sz="0" w:space="0" w:color="auto"/>
      </w:divBdr>
    </w:div>
    <w:div w:id="1267813687">
      <w:bodyDiv w:val="1"/>
      <w:marLeft w:val="0"/>
      <w:marRight w:val="0"/>
      <w:marTop w:val="0"/>
      <w:marBottom w:val="0"/>
      <w:divBdr>
        <w:top w:val="none" w:sz="0" w:space="0" w:color="auto"/>
        <w:left w:val="none" w:sz="0" w:space="0" w:color="auto"/>
        <w:bottom w:val="none" w:sz="0" w:space="0" w:color="auto"/>
        <w:right w:val="none" w:sz="0" w:space="0" w:color="auto"/>
      </w:divBdr>
    </w:div>
    <w:div w:id="1293948468">
      <w:bodyDiv w:val="1"/>
      <w:marLeft w:val="0"/>
      <w:marRight w:val="0"/>
      <w:marTop w:val="0"/>
      <w:marBottom w:val="0"/>
      <w:divBdr>
        <w:top w:val="none" w:sz="0" w:space="0" w:color="auto"/>
        <w:left w:val="none" w:sz="0" w:space="0" w:color="auto"/>
        <w:bottom w:val="none" w:sz="0" w:space="0" w:color="auto"/>
        <w:right w:val="none" w:sz="0" w:space="0" w:color="auto"/>
      </w:divBdr>
    </w:div>
    <w:div w:id="1335375722">
      <w:bodyDiv w:val="1"/>
      <w:marLeft w:val="0"/>
      <w:marRight w:val="0"/>
      <w:marTop w:val="0"/>
      <w:marBottom w:val="0"/>
      <w:divBdr>
        <w:top w:val="none" w:sz="0" w:space="0" w:color="auto"/>
        <w:left w:val="none" w:sz="0" w:space="0" w:color="auto"/>
        <w:bottom w:val="none" w:sz="0" w:space="0" w:color="auto"/>
        <w:right w:val="none" w:sz="0" w:space="0" w:color="auto"/>
      </w:divBdr>
      <w:divsChild>
        <w:div w:id="226261896">
          <w:marLeft w:val="0"/>
          <w:marRight w:val="0"/>
          <w:marTop w:val="0"/>
          <w:marBottom w:val="0"/>
          <w:divBdr>
            <w:top w:val="none" w:sz="0" w:space="0" w:color="auto"/>
            <w:left w:val="none" w:sz="0" w:space="0" w:color="auto"/>
            <w:bottom w:val="none" w:sz="0" w:space="0" w:color="auto"/>
            <w:right w:val="none" w:sz="0" w:space="0" w:color="auto"/>
          </w:divBdr>
          <w:divsChild>
            <w:div w:id="394746553">
              <w:marLeft w:val="0"/>
              <w:marRight w:val="0"/>
              <w:marTop w:val="0"/>
              <w:marBottom w:val="0"/>
              <w:divBdr>
                <w:top w:val="none" w:sz="0" w:space="0" w:color="auto"/>
                <w:left w:val="none" w:sz="0" w:space="0" w:color="auto"/>
                <w:bottom w:val="none" w:sz="0" w:space="0" w:color="auto"/>
                <w:right w:val="none" w:sz="0" w:space="0" w:color="auto"/>
              </w:divBdr>
              <w:divsChild>
                <w:div w:id="1817334030">
                  <w:marLeft w:val="0"/>
                  <w:marRight w:val="0"/>
                  <w:marTop w:val="0"/>
                  <w:marBottom w:val="0"/>
                  <w:divBdr>
                    <w:top w:val="none" w:sz="0" w:space="0" w:color="auto"/>
                    <w:left w:val="none" w:sz="0" w:space="0" w:color="auto"/>
                    <w:bottom w:val="none" w:sz="0" w:space="0" w:color="auto"/>
                    <w:right w:val="none" w:sz="0" w:space="0" w:color="auto"/>
                  </w:divBdr>
                  <w:divsChild>
                    <w:div w:id="7476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29396">
      <w:bodyDiv w:val="1"/>
      <w:marLeft w:val="0"/>
      <w:marRight w:val="0"/>
      <w:marTop w:val="0"/>
      <w:marBottom w:val="0"/>
      <w:divBdr>
        <w:top w:val="none" w:sz="0" w:space="0" w:color="auto"/>
        <w:left w:val="none" w:sz="0" w:space="0" w:color="auto"/>
        <w:bottom w:val="none" w:sz="0" w:space="0" w:color="auto"/>
        <w:right w:val="none" w:sz="0" w:space="0" w:color="auto"/>
      </w:divBdr>
      <w:divsChild>
        <w:div w:id="149562419">
          <w:marLeft w:val="0"/>
          <w:marRight w:val="0"/>
          <w:marTop w:val="0"/>
          <w:marBottom w:val="0"/>
          <w:divBdr>
            <w:top w:val="none" w:sz="0" w:space="0" w:color="auto"/>
            <w:left w:val="none" w:sz="0" w:space="0" w:color="auto"/>
            <w:bottom w:val="none" w:sz="0" w:space="0" w:color="auto"/>
            <w:right w:val="none" w:sz="0" w:space="0" w:color="auto"/>
          </w:divBdr>
          <w:divsChild>
            <w:div w:id="13962144">
              <w:marLeft w:val="0"/>
              <w:marRight w:val="0"/>
              <w:marTop w:val="0"/>
              <w:marBottom w:val="0"/>
              <w:divBdr>
                <w:top w:val="none" w:sz="0" w:space="0" w:color="auto"/>
                <w:left w:val="none" w:sz="0" w:space="0" w:color="auto"/>
                <w:bottom w:val="none" w:sz="0" w:space="0" w:color="auto"/>
                <w:right w:val="none" w:sz="0" w:space="0" w:color="auto"/>
              </w:divBdr>
              <w:divsChild>
                <w:div w:id="467666367">
                  <w:marLeft w:val="0"/>
                  <w:marRight w:val="0"/>
                  <w:marTop w:val="0"/>
                  <w:marBottom w:val="0"/>
                  <w:divBdr>
                    <w:top w:val="none" w:sz="0" w:space="0" w:color="auto"/>
                    <w:left w:val="none" w:sz="0" w:space="0" w:color="auto"/>
                    <w:bottom w:val="none" w:sz="0" w:space="0" w:color="auto"/>
                    <w:right w:val="none" w:sz="0" w:space="0" w:color="auto"/>
                  </w:divBdr>
                  <w:divsChild>
                    <w:div w:id="8753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1573">
      <w:bodyDiv w:val="1"/>
      <w:marLeft w:val="0"/>
      <w:marRight w:val="0"/>
      <w:marTop w:val="0"/>
      <w:marBottom w:val="0"/>
      <w:divBdr>
        <w:top w:val="none" w:sz="0" w:space="0" w:color="auto"/>
        <w:left w:val="none" w:sz="0" w:space="0" w:color="auto"/>
        <w:bottom w:val="none" w:sz="0" w:space="0" w:color="auto"/>
        <w:right w:val="none" w:sz="0" w:space="0" w:color="auto"/>
      </w:divBdr>
      <w:divsChild>
        <w:div w:id="1066953377">
          <w:marLeft w:val="0"/>
          <w:marRight w:val="0"/>
          <w:marTop w:val="0"/>
          <w:marBottom w:val="0"/>
          <w:divBdr>
            <w:top w:val="none" w:sz="0" w:space="0" w:color="auto"/>
            <w:left w:val="none" w:sz="0" w:space="0" w:color="auto"/>
            <w:bottom w:val="none" w:sz="0" w:space="0" w:color="auto"/>
            <w:right w:val="none" w:sz="0" w:space="0" w:color="auto"/>
          </w:divBdr>
          <w:divsChild>
            <w:div w:id="144325985">
              <w:marLeft w:val="0"/>
              <w:marRight w:val="0"/>
              <w:marTop w:val="0"/>
              <w:marBottom w:val="0"/>
              <w:divBdr>
                <w:top w:val="none" w:sz="0" w:space="0" w:color="auto"/>
                <w:left w:val="none" w:sz="0" w:space="0" w:color="auto"/>
                <w:bottom w:val="none" w:sz="0" w:space="0" w:color="auto"/>
                <w:right w:val="none" w:sz="0" w:space="0" w:color="auto"/>
              </w:divBdr>
              <w:divsChild>
                <w:div w:id="512382799">
                  <w:marLeft w:val="0"/>
                  <w:marRight w:val="0"/>
                  <w:marTop w:val="0"/>
                  <w:marBottom w:val="0"/>
                  <w:divBdr>
                    <w:top w:val="none" w:sz="0" w:space="0" w:color="auto"/>
                    <w:left w:val="none" w:sz="0" w:space="0" w:color="auto"/>
                    <w:bottom w:val="none" w:sz="0" w:space="0" w:color="auto"/>
                    <w:right w:val="none" w:sz="0" w:space="0" w:color="auto"/>
                  </w:divBdr>
                  <w:divsChild>
                    <w:div w:id="1897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48935">
      <w:bodyDiv w:val="1"/>
      <w:marLeft w:val="0"/>
      <w:marRight w:val="0"/>
      <w:marTop w:val="0"/>
      <w:marBottom w:val="0"/>
      <w:divBdr>
        <w:top w:val="none" w:sz="0" w:space="0" w:color="auto"/>
        <w:left w:val="none" w:sz="0" w:space="0" w:color="auto"/>
        <w:bottom w:val="none" w:sz="0" w:space="0" w:color="auto"/>
        <w:right w:val="none" w:sz="0" w:space="0" w:color="auto"/>
      </w:divBdr>
    </w:div>
    <w:div w:id="1757283501">
      <w:bodyDiv w:val="1"/>
      <w:marLeft w:val="0"/>
      <w:marRight w:val="0"/>
      <w:marTop w:val="0"/>
      <w:marBottom w:val="0"/>
      <w:divBdr>
        <w:top w:val="none" w:sz="0" w:space="0" w:color="auto"/>
        <w:left w:val="none" w:sz="0" w:space="0" w:color="auto"/>
        <w:bottom w:val="none" w:sz="0" w:space="0" w:color="auto"/>
        <w:right w:val="none" w:sz="0" w:space="0" w:color="auto"/>
      </w:divBdr>
    </w:div>
    <w:div w:id="2098594361">
      <w:bodyDiv w:val="1"/>
      <w:marLeft w:val="0"/>
      <w:marRight w:val="0"/>
      <w:marTop w:val="0"/>
      <w:marBottom w:val="0"/>
      <w:divBdr>
        <w:top w:val="none" w:sz="0" w:space="0" w:color="auto"/>
        <w:left w:val="none" w:sz="0" w:space="0" w:color="auto"/>
        <w:bottom w:val="none" w:sz="0" w:space="0" w:color="auto"/>
        <w:right w:val="none" w:sz="0" w:space="0" w:color="auto"/>
      </w:divBdr>
    </w:div>
    <w:div w:id="2116512017">
      <w:bodyDiv w:val="1"/>
      <w:marLeft w:val="360"/>
      <w:marRight w:val="360"/>
      <w:marTop w:val="480"/>
      <w:marBottom w:val="480"/>
      <w:divBdr>
        <w:top w:val="none" w:sz="0" w:space="0" w:color="auto"/>
        <w:left w:val="none" w:sz="0" w:space="0" w:color="auto"/>
        <w:bottom w:val="none" w:sz="0" w:space="0" w:color="auto"/>
        <w:right w:val="none" w:sz="0" w:space="0" w:color="auto"/>
      </w:divBdr>
      <w:divsChild>
        <w:div w:id="2095933948">
          <w:marLeft w:val="0"/>
          <w:marRight w:val="0"/>
          <w:marTop w:val="0"/>
          <w:marBottom w:val="0"/>
          <w:divBdr>
            <w:top w:val="none" w:sz="0" w:space="0" w:color="auto"/>
            <w:left w:val="none" w:sz="0" w:space="0" w:color="auto"/>
            <w:bottom w:val="none" w:sz="0" w:space="0" w:color="auto"/>
            <w:right w:val="none" w:sz="0" w:space="0" w:color="auto"/>
          </w:divBdr>
          <w:divsChild>
            <w:div w:id="1327322995">
              <w:marLeft w:val="0"/>
              <w:marRight w:val="0"/>
              <w:marTop w:val="0"/>
              <w:marBottom w:val="0"/>
              <w:divBdr>
                <w:top w:val="none" w:sz="0" w:space="0" w:color="auto"/>
                <w:left w:val="none" w:sz="0" w:space="0" w:color="auto"/>
                <w:bottom w:val="none" w:sz="0" w:space="0" w:color="auto"/>
                <w:right w:val="none" w:sz="0" w:space="0" w:color="auto"/>
              </w:divBdr>
              <w:divsChild>
                <w:div w:id="17601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fusion.us/shop/proyectos-2-the-spanish-hub-12-month-license/" TargetMode="External"/><Relationship Id="rId13" Type="http://schemas.openxmlformats.org/officeDocument/2006/relationships/hyperlink" Target="https://ucalgary.ca/policies/files/policies/student-academic-misconduct-policy.pdf" TargetMode="External"/><Relationship Id="rId3" Type="http://schemas.openxmlformats.org/officeDocument/2006/relationships/styles" Target="styles.xml"/><Relationship Id="rId7" Type="http://schemas.openxmlformats.org/officeDocument/2006/relationships/hyperlink" Target="mailto:montes@ucalgary.ca" TargetMode="External"/><Relationship Id="rId12" Type="http://schemas.openxmlformats.org/officeDocument/2006/relationships/hyperlink" Target="http://www.ucalgary.ca/pubs/calendar/current/k.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meo.com/453456256" TargetMode="External"/><Relationship Id="rId5" Type="http://schemas.openxmlformats.org/officeDocument/2006/relationships/webSettings" Target="webSettings.xml"/><Relationship Id="rId15" Type="http://schemas.openxmlformats.org/officeDocument/2006/relationships/hyperlink" Target="https://ucalgary.ca/student-services/student-success/learning/academic-integrity" TargetMode="External"/><Relationship Id="rId10" Type="http://schemas.openxmlformats.org/officeDocument/2006/relationships/hyperlink" Target="https://vimeo.com/449080282" TargetMode="External"/><Relationship Id="rId4" Type="http://schemas.openxmlformats.org/officeDocument/2006/relationships/settings" Target="settings.xml"/><Relationship Id="rId9" Type="http://schemas.openxmlformats.org/officeDocument/2006/relationships/hyperlink" Target="https://www.blinklearning.com" TargetMode="External"/><Relationship Id="rId14" Type="http://schemas.openxmlformats.org/officeDocument/2006/relationships/hyperlink" Target="https://ucalgary.ca/policies/files/policies/student-academic-misconduct-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743B-7A60-CC42-BF5A-7031E1A9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TITLE AND NUMBER:</vt:lpstr>
    </vt:vector>
  </TitlesOfParts>
  <Company>University of Calgary</Company>
  <LinksUpToDate>false</LinksUpToDate>
  <CharactersWithSpaces>16998</CharactersWithSpaces>
  <SharedDoc>false</SharedDoc>
  <HLinks>
    <vt:vector size="78" baseType="variant">
      <vt:variant>
        <vt:i4>4980746</vt:i4>
      </vt:variant>
      <vt:variant>
        <vt:i4>36</vt:i4>
      </vt:variant>
      <vt:variant>
        <vt:i4>0</vt:i4>
      </vt:variant>
      <vt:variant>
        <vt:i4>5</vt:i4>
      </vt:variant>
      <vt:variant>
        <vt:lpwstr>http://www.efwr.ucalgary.ca/</vt:lpwstr>
      </vt:variant>
      <vt:variant>
        <vt:lpwstr/>
      </vt:variant>
      <vt:variant>
        <vt:i4>3342432</vt:i4>
      </vt:variant>
      <vt:variant>
        <vt:i4>33</vt:i4>
      </vt:variant>
      <vt:variant>
        <vt:i4>0</vt:i4>
      </vt:variant>
      <vt:variant>
        <vt:i4>5</vt:i4>
      </vt:variant>
      <vt:variant>
        <vt:lpwstr>http://www.ucalgary.ca/wellnesscentre/</vt:lpwstr>
      </vt:variant>
      <vt:variant>
        <vt:lpwstr/>
      </vt:variant>
      <vt:variant>
        <vt:i4>2883703</vt:i4>
      </vt:variant>
      <vt:variant>
        <vt:i4>30</vt:i4>
      </vt:variant>
      <vt:variant>
        <vt:i4>0</vt:i4>
      </vt:variant>
      <vt:variant>
        <vt:i4>5</vt:i4>
      </vt:variant>
      <vt:variant>
        <vt:lpwstr>http://www.ucalgary.ca/provost/students/ombuds/role</vt:lpwstr>
      </vt:variant>
      <vt:variant>
        <vt:lpwstr/>
      </vt:variant>
      <vt:variant>
        <vt:i4>3473445</vt:i4>
      </vt:variant>
      <vt:variant>
        <vt:i4>27</vt:i4>
      </vt:variant>
      <vt:variant>
        <vt:i4>0</vt:i4>
      </vt:variant>
      <vt:variant>
        <vt:i4>5</vt:i4>
      </vt:variant>
      <vt:variant>
        <vt:lpwstr>http://www.su.ucalgary.ca/page/affordability-accessibility/SLC</vt:lpwstr>
      </vt:variant>
      <vt:variant>
        <vt:lpwstr/>
      </vt:variant>
      <vt:variant>
        <vt:i4>5373957</vt:i4>
      </vt:variant>
      <vt:variant>
        <vt:i4>24</vt:i4>
      </vt:variant>
      <vt:variant>
        <vt:i4>0</vt:i4>
      </vt:variant>
      <vt:variant>
        <vt:i4>5</vt:i4>
      </vt:variant>
      <vt:variant>
        <vt:lpwstr>http://www.ucalgary.ca/security/safewalk</vt:lpwstr>
      </vt:variant>
      <vt:variant>
        <vt:lpwstr/>
      </vt:variant>
      <vt:variant>
        <vt:i4>7143475</vt:i4>
      </vt:variant>
      <vt:variant>
        <vt:i4>21</vt:i4>
      </vt:variant>
      <vt:variant>
        <vt:i4>0</vt:i4>
      </vt:variant>
      <vt:variant>
        <vt:i4>5</vt:i4>
      </vt:variant>
      <vt:variant>
        <vt:lpwstr>http://www.ucalgary.ca/secretariat/privacy</vt:lpwstr>
      </vt:variant>
      <vt:variant>
        <vt:lpwstr/>
      </vt:variant>
      <vt:variant>
        <vt:i4>6946897</vt:i4>
      </vt:variant>
      <vt:variant>
        <vt:i4>18</vt:i4>
      </vt:variant>
      <vt:variant>
        <vt:i4>0</vt:i4>
      </vt:variant>
      <vt:variant>
        <vt:i4>5</vt:i4>
      </vt:variant>
      <vt:variant>
        <vt:lpwstr>mailto:arts4@su.ucalgary.ca</vt:lpwstr>
      </vt:variant>
      <vt:variant>
        <vt:lpwstr/>
      </vt:variant>
      <vt:variant>
        <vt:i4>7143505</vt:i4>
      </vt:variant>
      <vt:variant>
        <vt:i4>15</vt:i4>
      </vt:variant>
      <vt:variant>
        <vt:i4>0</vt:i4>
      </vt:variant>
      <vt:variant>
        <vt:i4>5</vt:i4>
      </vt:variant>
      <vt:variant>
        <vt:lpwstr>mailto:arts3@su.ucalgary.ca</vt:lpwstr>
      </vt:variant>
      <vt:variant>
        <vt:lpwstr/>
      </vt:variant>
      <vt:variant>
        <vt:i4>7077969</vt:i4>
      </vt:variant>
      <vt:variant>
        <vt:i4>12</vt:i4>
      </vt:variant>
      <vt:variant>
        <vt:i4>0</vt:i4>
      </vt:variant>
      <vt:variant>
        <vt:i4>5</vt:i4>
      </vt:variant>
      <vt:variant>
        <vt:lpwstr>mailto:arts2@su.ucalgary.ca</vt:lpwstr>
      </vt:variant>
      <vt:variant>
        <vt:lpwstr/>
      </vt:variant>
      <vt:variant>
        <vt:i4>7274577</vt:i4>
      </vt:variant>
      <vt:variant>
        <vt:i4>9</vt:i4>
      </vt:variant>
      <vt:variant>
        <vt:i4>0</vt:i4>
      </vt:variant>
      <vt:variant>
        <vt:i4>5</vt:i4>
      </vt:variant>
      <vt:variant>
        <vt:lpwstr>mailto:arts1@su.ucalgary.ca</vt:lpwstr>
      </vt:variant>
      <vt:variant>
        <vt:lpwstr/>
      </vt:variant>
      <vt:variant>
        <vt:i4>4653138</vt:i4>
      </vt:variant>
      <vt:variant>
        <vt:i4>6</vt:i4>
      </vt:variant>
      <vt:variant>
        <vt:i4>0</vt:i4>
      </vt:variant>
      <vt:variant>
        <vt:i4>5</vt:i4>
      </vt:variant>
      <vt:variant>
        <vt:lpwstr>http://arts.ucalgary.ca/undergraduate</vt:lpwstr>
      </vt:variant>
      <vt:variant>
        <vt:lpwstr/>
      </vt:variant>
      <vt:variant>
        <vt:i4>2818075</vt:i4>
      </vt:variant>
      <vt:variant>
        <vt:i4>3</vt:i4>
      </vt:variant>
      <vt:variant>
        <vt:i4>0</vt:i4>
      </vt:variant>
      <vt:variant>
        <vt:i4>5</vt:i4>
      </vt:variant>
      <vt:variant>
        <vt:lpwstr>mailto:artsads@ucalgary.ca</vt:lpwstr>
      </vt:variant>
      <vt:variant>
        <vt:lpwstr/>
      </vt:variant>
      <vt:variant>
        <vt:i4>6881312</vt:i4>
      </vt:variant>
      <vt:variant>
        <vt:i4>0</vt:i4>
      </vt:variant>
      <vt:variant>
        <vt:i4>0</vt:i4>
      </vt:variant>
      <vt:variant>
        <vt:i4>5</vt:i4>
      </vt:variant>
      <vt:variant>
        <vt:lpwstr>http://www.ucalgary.ca/emergencyplan/assemblypoints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AND NUMBER:</dc:title>
  <dc:creator>.</dc:creator>
  <cp:lastModifiedBy>Elizabeth Montes Garces</cp:lastModifiedBy>
  <cp:revision>2</cp:revision>
  <cp:lastPrinted>2010-08-19T15:07:00Z</cp:lastPrinted>
  <dcterms:created xsi:type="dcterms:W3CDTF">2023-06-09T21:18:00Z</dcterms:created>
  <dcterms:modified xsi:type="dcterms:W3CDTF">2023-06-09T21:18:00Z</dcterms:modified>
</cp:coreProperties>
</file>