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E586A" w14:textId="77777777" w:rsidR="00FF6927" w:rsidRDefault="004A452D" w:rsidP="00A13F9F">
      <w:pPr>
        <w:widowControl/>
        <w:spacing w:before="80" w:line="276" w:lineRule="auto"/>
        <w:ind w:left="2154" w:right="2141"/>
        <w:jc w:val="center"/>
        <w:rPr>
          <w:b/>
          <w:sz w:val="21"/>
        </w:rPr>
      </w:pPr>
      <w:r>
        <w:rPr>
          <w:b/>
          <w:w w:val="105"/>
          <w:sz w:val="21"/>
        </w:rPr>
        <w:t>LATIN AMERICAN STUDIES</w:t>
      </w:r>
    </w:p>
    <w:p w14:paraId="32729AA6" w14:textId="77777777" w:rsidR="00FF6927" w:rsidRDefault="004A452D" w:rsidP="00A13F9F">
      <w:pPr>
        <w:widowControl/>
        <w:spacing w:before="9" w:line="276" w:lineRule="auto"/>
        <w:ind w:left="2156" w:right="2141"/>
        <w:jc w:val="center"/>
        <w:rPr>
          <w:b/>
          <w:sz w:val="21"/>
        </w:rPr>
      </w:pPr>
      <w:r>
        <w:rPr>
          <w:b/>
          <w:w w:val="105"/>
          <w:sz w:val="21"/>
        </w:rPr>
        <w:t>LAST 303 LATIN AMERICAN FIELD RESEARCH URBAN TROPICAL LANDSCAPES:</w:t>
      </w:r>
    </w:p>
    <w:p w14:paraId="71A3985C" w14:textId="77777777" w:rsidR="00FF6927" w:rsidRDefault="004A452D" w:rsidP="00A13F9F">
      <w:pPr>
        <w:widowControl/>
        <w:spacing w:before="17" w:line="276" w:lineRule="auto"/>
        <w:ind w:left="1144" w:right="1132"/>
        <w:jc w:val="center"/>
        <w:rPr>
          <w:b/>
          <w:sz w:val="21"/>
        </w:rPr>
      </w:pPr>
      <w:r>
        <w:rPr>
          <w:b/>
          <w:w w:val="105"/>
          <w:sz w:val="21"/>
        </w:rPr>
        <w:t>CITIES OF THE ANCIENT AND CONTEMPORARY MAYA</w:t>
      </w:r>
    </w:p>
    <w:p w14:paraId="2C18FB42" w14:textId="77777777" w:rsidR="00FF6927" w:rsidRDefault="00FF6927" w:rsidP="00A13F9F">
      <w:pPr>
        <w:pStyle w:val="BodyText"/>
        <w:widowControl/>
        <w:spacing w:before="9" w:line="276" w:lineRule="auto"/>
        <w:rPr>
          <w:b/>
          <w:sz w:val="22"/>
        </w:rPr>
      </w:pPr>
    </w:p>
    <w:p w14:paraId="556BD3F0" w14:textId="03EB2A38" w:rsidR="00FF6927" w:rsidRPr="00A13F9F" w:rsidRDefault="004A452D" w:rsidP="00A13F9F">
      <w:pPr>
        <w:widowControl/>
        <w:spacing w:before="1" w:line="276" w:lineRule="auto"/>
        <w:ind w:left="2155" w:right="2141"/>
        <w:jc w:val="center"/>
        <w:rPr>
          <w:b/>
          <w:sz w:val="21"/>
        </w:rPr>
      </w:pPr>
      <w:r w:rsidRPr="00A13F9F">
        <w:rPr>
          <w:b/>
          <w:w w:val="105"/>
          <w:sz w:val="21"/>
        </w:rPr>
        <w:t>SPRING 20</w:t>
      </w:r>
      <w:r w:rsidR="0007373D">
        <w:rPr>
          <w:b/>
          <w:w w:val="105"/>
          <w:sz w:val="21"/>
        </w:rPr>
        <w:t>21</w:t>
      </w:r>
    </w:p>
    <w:p w14:paraId="24AE8A89" w14:textId="1D5E0283" w:rsidR="00FF6927" w:rsidRPr="005D4B84" w:rsidRDefault="005D4B84" w:rsidP="00A13F9F">
      <w:pPr>
        <w:widowControl/>
        <w:spacing w:before="13" w:line="276" w:lineRule="auto"/>
        <w:ind w:left="1145" w:right="1132"/>
        <w:jc w:val="center"/>
        <w:rPr>
          <w:b/>
          <w:sz w:val="21"/>
          <w:lang w:val="en-CA"/>
        </w:rPr>
      </w:pPr>
      <w:r>
        <w:rPr>
          <w:b/>
          <w:w w:val="105"/>
          <w:sz w:val="21"/>
          <w:lang w:val="en-CA"/>
        </w:rPr>
        <w:t>w</w:t>
      </w:r>
      <w:r w:rsidRPr="005D4B84">
        <w:rPr>
          <w:b/>
          <w:w w:val="105"/>
          <w:sz w:val="21"/>
          <w:lang w:val="en-CA"/>
        </w:rPr>
        <w:t>ithi</w:t>
      </w:r>
      <w:r>
        <w:rPr>
          <w:b/>
          <w:w w:val="105"/>
          <w:sz w:val="21"/>
          <w:lang w:val="en-CA"/>
        </w:rPr>
        <w:t>n</w:t>
      </w:r>
      <w:r w:rsidRPr="005D4B84">
        <w:rPr>
          <w:b/>
          <w:w w:val="105"/>
          <w:sz w:val="21"/>
          <w:lang w:val="en-CA"/>
        </w:rPr>
        <w:t xml:space="preserve"> the Maya Archaeology a</w:t>
      </w:r>
      <w:r>
        <w:rPr>
          <w:b/>
          <w:w w:val="105"/>
          <w:sz w:val="21"/>
          <w:lang w:val="en-CA"/>
        </w:rPr>
        <w:t xml:space="preserve">nd </w:t>
      </w:r>
      <w:r w:rsidR="0007373D">
        <w:rPr>
          <w:b/>
          <w:w w:val="105"/>
          <w:sz w:val="21"/>
          <w:lang w:val="en-CA"/>
        </w:rPr>
        <w:t>E</w:t>
      </w:r>
      <w:r>
        <w:rPr>
          <w:b/>
          <w:w w:val="105"/>
          <w:sz w:val="21"/>
          <w:lang w:val="en-CA"/>
        </w:rPr>
        <w:t>cology program</w:t>
      </w:r>
    </w:p>
    <w:p w14:paraId="569EE98E" w14:textId="77777777" w:rsidR="00FF6927" w:rsidRPr="005D4B84" w:rsidRDefault="00FF6927" w:rsidP="00A13F9F">
      <w:pPr>
        <w:pStyle w:val="BodyText"/>
        <w:widowControl/>
        <w:spacing w:before="10" w:line="276" w:lineRule="auto"/>
        <w:rPr>
          <w:b/>
          <w:sz w:val="20"/>
          <w:lang w:val="en-CA"/>
        </w:rPr>
      </w:pPr>
    </w:p>
    <w:p w14:paraId="2972C561" w14:textId="2E9F7A9B" w:rsidR="00FF6927" w:rsidRPr="00A13F9F" w:rsidRDefault="004A452D" w:rsidP="00105232">
      <w:pPr>
        <w:widowControl/>
        <w:tabs>
          <w:tab w:val="left" w:pos="1440"/>
        </w:tabs>
        <w:spacing w:line="276" w:lineRule="auto"/>
        <w:jc w:val="both"/>
        <w:rPr>
          <w:sz w:val="21"/>
        </w:rPr>
      </w:pPr>
      <w:r w:rsidRPr="00A13F9F">
        <w:rPr>
          <w:b/>
          <w:w w:val="105"/>
          <w:sz w:val="21"/>
        </w:rPr>
        <w:t xml:space="preserve">Instructor: </w:t>
      </w:r>
      <w:r w:rsidR="0007373D">
        <w:rPr>
          <w:b/>
          <w:w w:val="105"/>
          <w:sz w:val="21"/>
        </w:rPr>
        <w:tab/>
      </w:r>
      <w:r w:rsidR="00A13F9F" w:rsidRPr="00A13F9F">
        <w:rPr>
          <w:w w:val="105"/>
          <w:sz w:val="21"/>
        </w:rPr>
        <w:t>Kathryn Reese-Taylor</w:t>
      </w:r>
    </w:p>
    <w:p w14:paraId="1FA27ABC" w14:textId="040B305C" w:rsidR="00105232" w:rsidRDefault="00105232" w:rsidP="00105232">
      <w:pPr>
        <w:widowControl/>
        <w:tabs>
          <w:tab w:val="left" w:pos="1440"/>
          <w:tab w:val="left" w:pos="1799"/>
        </w:tabs>
        <w:spacing w:line="276" w:lineRule="auto"/>
        <w:rPr>
          <w:b/>
          <w:sz w:val="21"/>
        </w:rPr>
      </w:pPr>
      <w:r>
        <w:rPr>
          <w:b/>
          <w:sz w:val="21"/>
        </w:rPr>
        <w:t xml:space="preserve">Email: </w:t>
      </w:r>
      <w:r>
        <w:rPr>
          <w:b/>
          <w:sz w:val="21"/>
        </w:rPr>
        <w:tab/>
      </w:r>
      <w:r w:rsidRPr="00105232">
        <w:rPr>
          <w:sz w:val="21"/>
        </w:rPr>
        <w:t>kreeseta@ucalgary.ca</w:t>
      </w:r>
    </w:p>
    <w:p w14:paraId="41EA06FD" w14:textId="1E3CDACC" w:rsidR="00FF6927" w:rsidRDefault="004A452D" w:rsidP="00105232">
      <w:pPr>
        <w:widowControl/>
        <w:tabs>
          <w:tab w:val="left" w:pos="630"/>
          <w:tab w:val="left" w:pos="1440"/>
        </w:tabs>
        <w:spacing w:line="276" w:lineRule="auto"/>
        <w:rPr>
          <w:sz w:val="21"/>
        </w:rPr>
      </w:pPr>
      <w:r w:rsidRPr="00105232">
        <w:rPr>
          <w:b/>
          <w:sz w:val="21"/>
        </w:rPr>
        <w:t>Office Hours:</w:t>
      </w:r>
      <w:r w:rsidR="0007373D" w:rsidRPr="00105232">
        <w:rPr>
          <w:b/>
          <w:sz w:val="21"/>
        </w:rPr>
        <w:tab/>
      </w:r>
      <w:r w:rsidRPr="00105232">
        <w:rPr>
          <w:sz w:val="21"/>
        </w:rPr>
        <w:t>By appointment</w:t>
      </w:r>
    </w:p>
    <w:p w14:paraId="04326186" w14:textId="63AE3E78" w:rsidR="00FF6927" w:rsidRDefault="004A452D" w:rsidP="00105232">
      <w:pPr>
        <w:widowControl/>
        <w:tabs>
          <w:tab w:val="left" w:pos="1440"/>
        </w:tabs>
        <w:spacing w:line="276" w:lineRule="auto"/>
        <w:jc w:val="both"/>
        <w:rPr>
          <w:sz w:val="21"/>
        </w:rPr>
      </w:pPr>
      <w:r>
        <w:rPr>
          <w:b/>
          <w:w w:val="105"/>
          <w:sz w:val="21"/>
        </w:rPr>
        <w:t>Office</w:t>
      </w:r>
      <w:r w:rsidR="0007373D">
        <w:rPr>
          <w:b/>
          <w:w w:val="105"/>
          <w:sz w:val="21"/>
        </w:rPr>
        <w:t>:</w:t>
      </w:r>
      <w:r w:rsidR="0007373D">
        <w:rPr>
          <w:b/>
          <w:w w:val="105"/>
          <w:sz w:val="21"/>
        </w:rPr>
        <w:tab/>
      </w:r>
      <w:r>
        <w:rPr>
          <w:w w:val="105"/>
          <w:sz w:val="21"/>
        </w:rPr>
        <w:t>Earth Science (Department of</w:t>
      </w:r>
      <w:r>
        <w:rPr>
          <w:spacing w:val="1"/>
          <w:w w:val="105"/>
          <w:sz w:val="21"/>
        </w:rPr>
        <w:t xml:space="preserve"> </w:t>
      </w:r>
      <w:r>
        <w:rPr>
          <w:w w:val="105"/>
          <w:sz w:val="21"/>
        </w:rPr>
        <w:t>Archaeology)</w:t>
      </w:r>
    </w:p>
    <w:p w14:paraId="1BD40B3A" w14:textId="77777777" w:rsidR="00FF6927" w:rsidRDefault="00FF6927" w:rsidP="00A13F9F">
      <w:pPr>
        <w:pStyle w:val="BodyText"/>
        <w:widowControl/>
        <w:spacing w:line="276" w:lineRule="auto"/>
      </w:pPr>
    </w:p>
    <w:p w14:paraId="3C3AA26D" w14:textId="77777777" w:rsidR="00FF6927" w:rsidRDefault="004A452D" w:rsidP="00A13F9F">
      <w:pPr>
        <w:widowControl/>
        <w:spacing w:line="276" w:lineRule="auto"/>
        <w:jc w:val="both"/>
        <w:rPr>
          <w:b/>
          <w:sz w:val="21"/>
        </w:rPr>
      </w:pPr>
      <w:r>
        <w:rPr>
          <w:b/>
          <w:w w:val="105"/>
          <w:sz w:val="21"/>
        </w:rPr>
        <w:t>Course Description</w:t>
      </w:r>
    </w:p>
    <w:p w14:paraId="3863C13E" w14:textId="767D2240" w:rsidR="00FF6927" w:rsidRDefault="004A452D" w:rsidP="00105232">
      <w:pPr>
        <w:widowControl/>
        <w:spacing w:before="120" w:line="276" w:lineRule="auto"/>
        <w:ind w:right="220"/>
        <w:jc w:val="both"/>
        <w:rPr>
          <w:sz w:val="21"/>
        </w:rPr>
      </w:pPr>
      <w:r>
        <w:rPr>
          <w:w w:val="105"/>
          <w:sz w:val="21"/>
        </w:rPr>
        <w:t>This course guides students in integrating their own observations and experiences on the urban landscape of the ancient Maya culture. The course examines the development of cities and urban centers in the Yucatan peninsula. It exposes the political, economic, and social institutions that influenced the urban centers and the built environment of Maya cities. Students will be able to understand how the structure and design of Maya cities had an effect in the development of civic institutions, and vice versa.</w:t>
      </w:r>
    </w:p>
    <w:p w14:paraId="2710D5AA" w14:textId="77777777" w:rsidR="00FF6927" w:rsidRDefault="004A452D" w:rsidP="00105232">
      <w:pPr>
        <w:widowControl/>
        <w:spacing w:before="120" w:line="276" w:lineRule="auto"/>
        <w:ind w:right="220"/>
        <w:jc w:val="both"/>
        <w:rPr>
          <w:sz w:val="21"/>
        </w:rPr>
      </w:pPr>
      <w:r>
        <w:rPr>
          <w:w w:val="105"/>
          <w:sz w:val="21"/>
        </w:rPr>
        <w:t>The course includes a field trip to visit different Maya archaeological sites, contemporary Mayan villages and towns. The course reflects on the past and present urban landscape and its elements of symbolic meaning for Mayan culture.</w:t>
      </w:r>
    </w:p>
    <w:p w14:paraId="2B087835" w14:textId="77777777" w:rsidR="00FF6927" w:rsidRDefault="004A452D" w:rsidP="00105232">
      <w:pPr>
        <w:widowControl/>
        <w:spacing w:before="120" w:line="276" w:lineRule="auto"/>
        <w:ind w:right="219"/>
        <w:jc w:val="both"/>
        <w:rPr>
          <w:sz w:val="21"/>
        </w:rPr>
      </w:pPr>
      <w:r>
        <w:rPr>
          <w:w w:val="105"/>
          <w:sz w:val="21"/>
        </w:rPr>
        <w:t>Students will gain insights into the hierarchical distribution and use of ritual and administrative space in Classic Maya city centers. The course will discuss urban space as an instrument of communication and cultural symbolism in different Maya sites. Students will be able to differentiate from architectural forms, spatial arrangements and monumental decorations within the Maya spatial context.</w:t>
      </w:r>
    </w:p>
    <w:p w14:paraId="167D89BE" w14:textId="77777777" w:rsidR="00FF6927" w:rsidRDefault="004A452D" w:rsidP="00105232">
      <w:pPr>
        <w:widowControl/>
        <w:spacing w:before="120" w:line="276" w:lineRule="auto"/>
        <w:ind w:right="217"/>
        <w:jc w:val="both"/>
        <w:rPr>
          <w:sz w:val="21"/>
        </w:rPr>
      </w:pPr>
      <w:r>
        <w:rPr>
          <w:w w:val="105"/>
          <w:sz w:val="21"/>
        </w:rPr>
        <w:t>Students will be able to understand architectural variation related to function and form, and to appreciate the social dimension of the space for the development of urban life. Students will enjoy their own spatial experience to comprehend the Mayan urban space.</w:t>
      </w:r>
    </w:p>
    <w:p w14:paraId="263DEB8D" w14:textId="77777777" w:rsidR="00FF6927" w:rsidRDefault="004A452D" w:rsidP="00105232">
      <w:pPr>
        <w:widowControl/>
        <w:spacing w:before="120" w:line="276" w:lineRule="auto"/>
        <w:ind w:right="220"/>
        <w:jc w:val="both"/>
        <w:rPr>
          <w:sz w:val="21"/>
        </w:rPr>
      </w:pPr>
      <w:r>
        <w:rPr>
          <w:w w:val="105"/>
          <w:sz w:val="21"/>
        </w:rPr>
        <w:t>The course includes a field trip to different Maya archaeological sites, villages and towns where students will make ordered observations in regards the use of the space and the conditions for the development of urban life.</w:t>
      </w:r>
    </w:p>
    <w:p w14:paraId="0E5C67D3" w14:textId="5186F76F" w:rsidR="00FF6927" w:rsidRDefault="004A452D" w:rsidP="00105232">
      <w:pPr>
        <w:keepNext/>
        <w:widowControl/>
        <w:spacing w:before="240" w:line="276" w:lineRule="auto"/>
        <w:rPr>
          <w:b/>
          <w:sz w:val="21"/>
        </w:rPr>
      </w:pPr>
      <w:r>
        <w:rPr>
          <w:b/>
          <w:w w:val="105"/>
          <w:sz w:val="21"/>
        </w:rPr>
        <w:t>Objectives of the Course</w:t>
      </w:r>
    </w:p>
    <w:p w14:paraId="64967C2D" w14:textId="77777777" w:rsidR="00FF6927" w:rsidRDefault="004A452D" w:rsidP="00105232">
      <w:pPr>
        <w:widowControl/>
        <w:spacing w:line="276" w:lineRule="auto"/>
        <w:ind w:left="270"/>
        <w:rPr>
          <w:sz w:val="21"/>
        </w:rPr>
      </w:pPr>
      <w:r>
        <w:rPr>
          <w:w w:val="105"/>
          <w:sz w:val="21"/>
        </w:rPr>
        <w:t>The student of this course will be able to:</w:t>
      </w:r>
    </w:p>
    <w:p w14:paraId="7C26C5E7" w14:textId="77777777" w:rsidR="00FF6927" w:rsidRPr="005D4B84" w:rsidRDefault="004A452D" w:rsidP="00105232">
      <w:pPr>
        <w:pStyle w:val="ListParagraph"/>
        <w:widowControl/>
        <w:numPr>
          <w:ilvl w:val="0"/>
          <w:numId w:val="10"/>
        </w:numPr>
        <w:tabs>
          <w:tab w:val="left" w:pos="567"/>
        </w:tabs>
        <w:spacing w:before="13" w:line="276" w:lineRule="auto"/>
        <w:ind w:left="270" w:right="1026" w:hanging="283"/>
        <w:rPr>
          <w:sz w:val="21"/>
        </w:rPr>
      </w:pPr>
      <w:r w:rsidRPr="005D4B84">
        <w:rPr>
          <w:w w:val="105"/>
          <w:sz w:val="21"/>
        </w:rPr>
        <w:t>Think critically about the development of Maya urban centers and their</w:t>
      </w:r>
      <w:r w:rsidRPr="005D4B84">
        <w:rPr>
          <w:spacing w:val="-44"/>
          <w:w w:val="105"/>
          <w:sz w:val="21"/>
        </w:rPr>
        <w:t xml:space="preserve"> </w:t>
      </w:r>
      <w:r w:rsidRPr="005D4B84">
        <w:rPr>
          <w:w w:val="105"/>
          <w:sz w:val="21"/>
        </w:rPr>
        <w:t>built environment</w:t>
      </w:r>
    </w:p>
    <w:p w14:paraId="76831CE9" w14:textId="77777777" w:rsidR="00FF6927" w:rsidRPr="005D4B84" w:rsidRDefault="004A452D" w:rsidP="00105232">
      <w:pPr>
        <w:pStyle w:val="ListParagraph"/>
        <w:widowControl/>
        <w:numPr>
          <w:ilvl w:val="0"/>
          <w:numId w:val="10"/>
        </w:numPr>
        <w:tabs>
          <w:tab w:val="left" w:pos="567"/>
        </w:tabs>
        <w:spacing w:before="5" w:line="276" w:lineRule="auto"/>
        <w:ind w:left="270" w:right="292" w:hanging="283"/>
        <w:rPr>
          <w:sz w:val="21"/>
        </w:rPr>
      </w:pPr>
      <w:r w:rsidRPr="005D4B84">
        <w:rPr>
          <w:w w:val="105"/>
          <w:sz w:val="21"/>
        </w:rPr>
        <w:t>Identify and describe the origins and features of ancient Maya cities and their differences to other Mesoamerican cities (Teotihuacan, Tenochtitlan, Monte</w:t>
      </w:r>
      <w:r w:rsidRPr="005D4B84">
        <w:rPr>
          <w:spacing w:val="-44"/>
          <w:w w:val="105"/>
          <w:sz w:val="21"/>
        </w:rPr>
        <w:t xml:space="preserve"> </w:t>
      </w:r>
      <w:r w:rsidRPr="005D4B84">
        <w:rPr>
          <w:w w:val="105"/>
          <w:sz w:val="21"/>
        </w:rPr>
        <w:t>Alban)</w:t>
      </w:r>
    </w:p>
    <w:p w14:paraId="1EF9095D" w14:textId="77777777" w:rsidR="00FF6927" w:rsidRPr="005D4B84" w:rsidRDefault="004A452D" w:rsidP="00105232">
      <w:pPr>
        <w:pStyle w:val="ListParagraph"/>
        <w:widowControl/>
        <w:numPr>
          <w:ilvl w:val="0"/>
          <w:numId w:val="10"/>
        </w:numPr>
        <w:tabs>
          <w:tab w:val="left" w:pos="567"/>
        </w:tabs>
        <w:spacing w:before="5" w:line="276" w:lineRule="auto"/>
        <w:ind w:left="270" w:right="1012" w:hanging="283"/>
        <w:rPr>
          <w:sz w:val="21"/>
        </w:rPr>
      </w:pPr>
      <w:r w:rsidRPr="005D4B84">
        <w:rPr>
          <w:w w:val="105"/>
          <w:sz w:val="21"/>
        </w:rPr>
        <w:t>Recognize the main elements of Maya settlements, architecture and</w:t>
      </w:r>
      <w:r w:rsidRPr="005D4B84">
        <w:rPr>
          <w:spacing w:val="-38"/>
          <w:w w:val="105"/>
          <w:sz w:val="21"/>
        </w:rPr>
        <w:t xml:space="preserve"> </w:t>
      </w:r>
      <w:r w:rsidRPr="005D4B84">
        <w:rPr>
          <w:w w:val="105"/>
          <w:sz w:val="21"/>
        </w:rPr>
        <w:t>spatial planning</w:t>
      </w:r>
    </w:p>
    <w:p w14:paraId="52E8EBDB" w14:textId="77777777" w:rsidR="00FF6927" w:rsidRPr="005D4B84" w:rsidRDefault="004A452D" w:rsidP="00105232">
      <w:pPr>
        <w:pStyle w:val="ListParagraph"/>
        <w:widowControl/>
        <w:numPr>
          <w:ilvl w:val="0"/>
          <w:numId w:val="10"/>
        </w:numPr>
        <w:tabs>
          <w:tab w:val="left" w:pos="567"/>
        </w:tabs>
        <w:spacing w:before="4" w:line="276" w:lineRule="auto"/>
        <w:ind w:left="270" w:right="524" w:hanging="283"/>
        <w:rPr>
          <w:sz w:val="21"/>
        </w:rPr>
      </w:pPr>
      <w:r w:rsidRPr="005D4B84">
        <w:rPr>
          <w:w w:val="105"/>
          <w:sz w:val="21"/>
        </w:rPr>
        <w:lastRenderedPageBreak/>
        <w:t>Identify</w:t>
      </w:r>
      <w:r w:rsidRPr="005D4B84">
        <w:rPr>
          <w:spacing w:val="-5"/>
          <w:w w:val="105"/>
          <w:sz w:val="21"/>
        </w:rPr>
        <w:t xml:space="preserve"> </w:t>
      </w:r>
      <w:r w:rsidRPr="005D4B84">
        <w:rPr>
          <w:w w:val="105"/>
          <w:sz w:val="21"/>
        </w:rPr>
        <w:t>building</w:t>
      </w:r>
      <w:r w:rsidRPr="005D4B84">
        <w:rPr>
          <w:spacing w:val="-5"/>
          <w:w w:val="105"/>
          <w:sz w:val="21"/>
        </w:rPr>
        <w:t xml:space="preserve"> </w:t>
      </w:r>
      <w:r w:rsidRPr="005D4B84">
        <w:rPr>
          <w:w w:val="105"/>
          <w:sz w:val="21"/>
        </w:rPr>
        <w:t>materials</w:t>
      </w:r>
      <w:r w:rsidRPr="005D4B84">
        <w:rPr>
          <w:spacing w:val="-5"/>
          <w:w w:val="105"/>
          <w:sz w:val="21"/>
        </w:rPr>
        <w:t xml:space="preserve"> </w:t>
      </w:r>
      <w:r w:rsidRPr="005D4B84">
        <w:rPr>
          <w:w w:val="105"/>
          <w:sz w:val="21"/>
        </w:rPr>
        <w:t>and</w:t>
      </w:r>
      <w:r w:rsidRPr="005D4B84">
        <w:rPr>
          <w:spacing w:val="-5"/>
          <w:w w:val="105"/>
          <w:sz w:val="21"/>
        </w:rPr>
        <w:t xml:space="preserve"> </w:t>
      </w:r>
      <w:r w:rsidRPr="005D4B84">
        <w:rPr>
          <w:w w:val="105"/>
          <w:sz w:val="21"/>
        </w:rPr>
        <w:t>construction</w:t>
      </w:r>
      <w:r w:rsidRPr="005D4B84">
        <w:rPr>
          <w:spacing w:val="-5"/>
          <w:w w:val="105"/>
          <w:sz w:val="21"/>
        </w:rPr>
        <w:t xml:space="preserve"> </w:t>
      </w:r>
      <w:r w:rsidRPr="005D4B84">
        <w:rPr>
          <w:w w:val="105"/>
          <w:sz w:val="21"/>
        </w:rPr>
        <w:t>techniques</w:t>
      </w:r>
      <w:r w:rsidRPr="005D4B84">
        <w:rPr>
          <w:spacing w:val="-4"/>
          <w:w w:val="105"/>
          <w:sz w:val="21"/>
        </w:rPr>
        <w:t xml:space="preserve"> </w:t>
      </w:r>
      <w:r w:rsidRPr="005D4B84">
        <w:rPr>
          <w:w w:val="105"/>
          <w:sz w:val="21"/>
        </w:rPr>
        <w:t>of</w:t>
      </w:r>
      <w:r w:rsidRPr="005D4B84">
        <w:rPr>
          <w:spacing w:val="-6"/>
          <w:w w:val="105"/>
          <w:sz w:val="21"/>
        </w:rPr>
        <w:t xml:space="preserve"> </w:t>
      </w:r>
      <w:r w:rsidRPr="005D4B84">
        <w:rPr>
          <w:w w:val="105"/>
          <w:sz w:val="21"/>
        </w:rPr>
        <w:t>the</w:t>
      </w:r>
      <w:r w:rsidRPr="005D4B84">
        <w:rPr>
          <w:spacing w:val="-4"/>
          <w:w w:val="105"/>
          <w:sz w:val="21"/>
        </w:rPr>
        <w:t xml:space="preserve"> </w:t>
      </w:r>
      <w:r w:rsidRPr="005D4B84">
        <w:rPr>
          <w:w w:val="105"/>
          <w:sz w:val="21"/>
        </w:rPr>
        <w:t>urban</w:t>
      </w:r>
      <w:r w:rsidRPr="005D4B84">
        <w:rPr>
          <w:spacing w:val="-4"/>
          <w:w w:val="105"/>
          <w:sz w:val="21"/>
        </w:rPr>
        <w:t xml:space="preserve"> </w:t>
      </w:r>
      <w:r w:rsidRPr="005D4B84">
        <w:rPr>
          <w:w w:val="105"/>
          <w:sz w:val="21"/>
        </w:rPr>
        <w:t>landscape</w:t>
      </w:r>
      <w:r w:rsidRPr="005D4B84">
        <w:rPr>
          <w:spacing w:val="-6"/>
          <w:w w:val="105"/>
          <w:sz w:val="21"/>
        </w:rPr>
        <w:t xml:space="preserve"> </w:t>
      </w:r>
      <w:r w:rsidRPr="005D4B84">
        <w:rPr>
          <w:w w:val="105"/>
          <w:sz w:val="21"/>
        </w:rPr>
        <w:t>in the past and</w:t>
      </w:r>
      <w:r w:rsidRPr="005D4B84">
        <w:rPr>
          <w:spacing w:val="2"/>
          <w:w w:val="105"/>
          <w:sz w:val="21"/>
        </w:rPr>
        <w:t xml:space="preserve"> </w:t>
      </w:r>
      <w:r w:rsidRPr="005D4B84">
        <w:rPr>
          <w:w w:val="105"/>
          <w:sz w:val="21"/>
        </w:rPr>
        <w:t>present</w:t>
      </w:r>
    </w:p>
    <w:p w14:paraId="4CAD1DCE" w14:textId="77777777" w:rsidR="00FF6927" w:rsidRPr="005D4B84" w:rsidRDefault="004A452D" w:rsidP="00105232">
      <w:pPr>
        <w:pStyle w:val="ListParagraph"/>
        <w:widowControl/>
        <w:numPr>
          <w:ilvl w:val="0"/>
          <w:numId w:val="10"/>
        </w:numPr>
        <w:tabs>
          <w:tab w:val="left" w:pos="567"/>
        </w:tabs>
        <w:spacing w:before="5" w:line="276" w:lineRule="auto"/>
        <w:ind w:left="270" w:hanging="283"/>
        <w:rPr>
          <w:sz w:val="21"/>
        </w:rPr>
      </w:pPr>
      <w:r w:rsidRPr="005D4B84">
        <w:rPr>
          <w:w w:val="105"/>
          <w:sz w:val="21"/>
        </w:rPr>
        <w:t>Identify and describe common forms of Maya</w:t>
      </w:r>
      <w:r w:rsidRPr="005D4B84">
        <w:rPr>
          <w:spacing w:val="3"/>
          <w:w w:val="105"/>
          <w:sz w:val="21"/>
        </w:rPr>
        <w:t xml:space="preserve"> </w:t>
      </w:r>
      <w:r w:rsidRPr="005D4B84">
        <w:rPr>
          <w:w w:val="105"/>
          <w:sz w:val="21"/>
        </w:rPr>
        <w:t>architecture</w:t>
      </w:r>
    </w:p>
    <w:p w14:paraId="285D3B3C" w14:textId="77777777" w:rsidR="00FF6927" w:rsidRPr="005D4B84" w:rsidRDefault="004A452D" w:rsidP="00105232">
      <w:pPr>
        <w:pStyle w:val="ListParagraph"/>
        <w:widowControl/>
        <w:numPr>
          <w:ilvl w:val="0"/>
          <w:numId w:val="10"/>
        </w:numPr>
        <w:tabs>
          <w:tab w:val="left" w:pos="567"/>
        </w:tabs>
        <w:spacing w:before="6" w:line="276" w:lineRule="auto"/>
        <w:ind w:left="270" w:right="1195" w:hanging="283"/>
        <w:rPr>
          <w:sz w:val="21"/>
        </w:rPr>
      </w:pPr>
      <w:r w:rsidRPr="005D4B84">
        <w:rPr>
          <w:w w:val="105"/>
          <w:sz w:val="21"/>
        </w:rPr>
        <w:t>Identify urban features, such as districts and neighborhoods as a result</w:t>
      </w:r>
      <w:r w:rsidRPr="005D4B84">
        <w:rPr>
          <w:spacing w:val="-41"/>
          <w:w w:val="105"/>
          <w:sz w:val="21"/>
        </w:rPr>
        <w:t xml:space="preserve"> </w:t>
      </w:r>
      <w:r w:rsidRPr="005D4B84">
        <w:rPr>
          <w:w w:val="105"/>
          <w:sz w:val="21"/>
        </w:rPr>
        <w:t>of population growth in Maya</w:t>
      </w:r>
      <w:r w:rsidRPr="005D4B84">
        <w:rPr>
          <w:spacing w:val="5"/>
          <w:w w:val="105"/>
          <w:sz w:val="21"/>
        </w:rPr>
        <w:t xml:space="preserve"> </w:t>
      </w:r>
      <w:r w:rsidRPr="005D4B84">
        <w:rPr>
          <w:w w:val="105"/>
          <w:sz w:val="21"/>
        </w:rPr>
        <w:t>centers</w:t>
      </w:r>
    </w:p>
    <w:p w14:paraId="1BB626A5" w14:textId="77777777" w:rsidR="00FF6927" w:rsidRPr="005D4B84" w:rsidRDefault="004A452D" w:rsidP="00105232">
      <w:pPr>
        <w:pStyle w:val="ListParagraph"/>
        <w:widowControl/>
        <w:numPr>
          <w:ilvl w:val="0"/>
          <w:numId w:val="10"/>
        </w:numPr>
        <w:tabs>
          <w:tab w:val="left" w:pos="567"/>
        </w:tabs>
        <w:spacing w:before="5" w:line="276" w:lineRule="auto"/>
        <w:ind w:left="270" w:hanging="283"/>
        <w:rPr>
          <w:sz w:val="21"/>
        </w:rPr>
      </w:pPr>
      <w:r w:rsidRPr="005D4B84">
        <w:rPr>
          <w:w w:val="105"/>
          <w:sz w:val="21"/>
        </w:rPr>
        <w:t>Identify the agro-urban landscape of the Maya: past and</w:t>
      </w:r>
      <w:r w:rsidRPr="005D4B84">
        <w:rPr>
          <w:spacing w:val="-1"/>
          <w:w w:val="105"/>
          <w:sz w:val="21"/>
        </w:rPr>
        <w:t xml:space="preserve"> </w:t>
      </w:r>
      <w:r w:rsidRPr="005D4B84">
        <w:rPr>
          <w:w w:val="105"/>
          <w:sz w:val="21"/>
        </w:rPr>
        <w:t>present</w:t>
      </w:r>
    </w:p>
    <w:p w14:paraId="1D42BA8B" w14:textId="77777777" w:rsidR="00FF6927" w:rsidRDefault="004A452D" w:rsidP="00105232">
      <w:pPr>
        <w:widowControl/>
        <w:spacing w:before="240" w:line="276" w:lineRule="auto"/>
        <w:rPr>
          <w:b/>
          <w:sz w:val="21"/>
        </w:rPr>
      </w:pPr>
      <w:r>
        <w:rPr>
          <w:b/>
          <w:w w:val="105"/>
          <w:sz w:val="21"/>
        </w:rPr>
        <w:t>Textbook and Readings:</w:t>
      </w:r>
    </w:p>
    <w:p w14:paraId="23FB2E34" w14:textId="77777777" w:rsidR="00FF6927" w:rsidRDefault="004A452D" w:rsidP="00A13F9F">
      <w:pPr>
        <w:widowControl/>
        <w:spacing w:before="13" w:line="276" w:lineRule="auto"/>
        <w:rPr>
          <w:sz w:val="21"/>
        </w:rPr>
      </w:pPr>
      <w:proofErr w:type="spellStart"/>
      <w:r>
        <w:rPr>
          <w:w w:val="105"/>
          <w:sz w:val="21"/>
        </w:rPr>
        <w:t>Arnauld</w:t>
      </w:r>
      <w:proofErr w:type="spellEnd"/>
      <w:r>
        <w:rPr>
          <w:w w:val="105"/>
          <w:sz w:val="21"/>
        </w:rPr>
        <w:t>, Charlotte M., Linda Manzanilla and Michael E. Smith (editors)</w:t>
      </w:r>
    </w:p>
    <w:p w14:paraId="76285435" w14:textId="77777777" w:rsidR="00FF6927" w:rsidRDefault="004A452D" w:rsidP="00A13F9F">
      <w:pPr>
        <w:widowControl/>
        <w:spacing w:before="8" w:line="276" w:lineRule="auto"/>
        <w:ind w:right="302"/>
        <w:rPr>
          <w:sz w:val="21"/>
        </w:rPr>
      </w:pPr>
      <w:r>
        <w:rPr>
          <w:w w:val="105"/>
          <w:sz w:val="21"/>
        </w:rPr>
        <w:t xml:space="preserve">2012 </w:t>
      </w:r>
      <w:r w:rsidRPr="005D4B84">
        <w:rPr>
          <w:i/>
          <w:w w:val="105"/>
          <w:sz w:val="21"/>
        </w:rPr>
        <w:t>The Neighborhood as a Social and Spatial Unit in Mesoamerican Cities</w:t>
      </w:r>
      <w:r>
        <w:rPr>
          <w:w w:val="105"/>
          <w:sz w:val="21"/>
        </w:rPr>
        <w:t>. The University of Arizona Press. Tucson. Online resource at the UofC library.</w:t>
      </w:r>
    </w:p>
    <w:p w14:paraId="4516DC49" w14:textId="77777777" w:rsidR="00FF6927" w:rsidRDefault="004A452D" w:rsidP="00105232">
      <w:pPr>
        <w:widowControl/>
        <w:spacing w:before="240" w:line="276" w:lineRule="auto"/>
        <w:rPr>
          <w:b/>
          <w:sz w:val="21"/>
        </w:rPr>
      </w:pPr>
      <w:r>
        <w:rPr>
          <w:b/>
          <w:w w:val="105"/>
          <w:sz w:val="21"/>
        </w:rPr>
        <w:t>Assignments and Evaluation</w:t>
      </w:r>
    </w:p>
    <w:p w14:paraId="3358020A" w14:textId="0EB337EB" w:rsidR="00A13F9F" w:rsidRDefault="00A13F9F" w:rsidP="00105232">
      <w:pPr>
        <w:pStyle w:val="TableParagraph"/>
        <w:widowControl/>
        <w:tabs>
          <w:tab w:val="left" w:pos="3555"/>
        </w:tabs>
        <w:spacing w:line="276" w:lineRule="auto"/>
        <w:ind w:left="0"/>
        <w:rPr>
          <w:rFonts w:ascii="Arial"/>
          <w:sz w:val="21"/>
        </w:rPr>
      </w:pPr>
      <w:r>
        <w:rPr>
          <w:rFonts w:ascii="Arial"/>
          <w:w w:val="105"/>
          <w:sz w:val="21"/>
        </w:rPr>
        <w:t>1. Trip Journal</w:t>
      </w:r>
      <w:r>
        <w:rPr>
          <w:rFonts w:ascii="Arial"/>
          <w:sz w:val="21"/>
        </w:rPr>
        <w:tab/>
        <w:t>40%</w:t>
      </w:r>
    </w:p>
    <w:p w14:paraId="5252FECA" w14:textId="77777777" w:rsidR="00A13F9F" w:rsidRDefault="00A13F9F" w:rsidP="00105232">
      <w:pPr>
        <w:pStyle w:val="TableParagraph"/>
        <w:widowControl/>
        <w:tabs>
          <w:tab w:val="left" w:pos="3555"/>
        </w:tabs>
        <w:spacing w:line="276" w:lineRule="auto"/>
        <w:ind w:left="0"/>
        <w:rPr>
          <w:rFonts w:ascii="Arial"/>
          <w:sz w:val="21"/>
        </w:rPr>
      </w:pPr>
      <w:r>
        <w:rPr>
          <w:rFonts w:ascii="Arial"/>
          <w:w w:val="105"/>
          <w:sz w:val="21"/>
        </w:rPr>
        <w:t xml:space="preserve">2. </w:t>
      </w:r>
      <w:r>
        <w:rPr>
          <w:rFonts w:ascii="Arial"/>
          <w:i/>
          <w:w w:val="105"/>
          <w:sz w:val="21"/>
        </w:rPr>
        <w:t xml:space="preserve">In situ </w:t>
      </w:r>
      <w:r>
        <w:rPr>
          <w:rFonts w:ascii="Arial"/>
          <w:w w:val="105"/>
          <w:sz w:val="21"/>
        </w:rPr>
        <w:t>discussions</w:t>
      </w:r>
      <w:r>
        <w:rPr>
          <w:rFonts w:ascii="Arial"/>
          <w:sz w:val="21"/>
        </w:rPr>
        <w:tab/>
        <w:t>10%</w:t>
      </w:r>
    </w:p>
    <w:p w14:paraId="55057E52" w14:textId="1D468A24" w:rsidR="00A13F9F" w:rsidRDefault="00A13F9F" w:rsidP="00105232">
      <w:pPr>
        <w:pStyle w:val="TableParagraph"/>
        <w:widowControl/>
        <w:tabs>
          <w:tab w:val="left" w:pos="3555"/>
        </w:tabs>
        <w:spacing w:line="276" w:lineRule="auto"/>
        <w:ind w:left="0"/>
        <w:rPr>
          <w:rFonts w:ascii="Arial"/>
          <w:sz w:val="21"/>
        </w:rPr>
      </w:pPr>
      <w:r>
        <w:rPr>
          <w:rFonts w:ascii="Arial"/>
          <w:w w:val="105"/>
          <w:sz w:val="21"/>
        </w:rPr>
        <w:t>3. Reading questions</w:t>
      </w:r>
      <w:r>
        <w:rPr>
          <w:rFonts w:ascii="Arial"/>
          <w:sz w:val="21"/>
        </w:rPr>
        <w:tab/>
        <w:t>20%</w:t>
      </w:r>
    </w:p>
    <w:p w14:paraId="4ECC020E" w14:textId="77777777" w:rsidR="00A13F9F" w:rsidRDefault="00A13F9F" w:rsidP="00105232">
      <w:pPr>
        <w:pStyle w:val="TableParagraph"/>
        <w:widowControl/>
        <w:tabs>
          <w:tab w:val="left" w:pos="3555"/>
        </w:tabs>
        <w:spacing w:line="276" w:lineRule="auto"/>
        <w:ind w:left="0"/>
        <w:rPr>
          <w:rFonts w:ascii="Arial"/>
          <w:sz w:val="21"/>
        </w:rPr>
      </w:pPr>
      <w:r>
        <w:rPr>
          <w:rFonts w:ascii="Arial"/>
          <w:w w:val="105"/>
          <w:sz w:val="21"/>
        </w:rPr>
        <w:t>4.</w:t>
      </w:r>
      <w:r>
        <w:rPr>
          <w:rFonts w:ascii="Arial"/>
          <w:spacing w:val="53"/>
          <w:w w:val="105"/>
          <w:sz w:val="21"/>
        </w:rPr>
        <w:t xml:space="preserve"> </w:t>
      </w:r>
      <w:r>
        <w:rPr>
          <w:rFonts w:ascii="Arial"/>
          <w:w w:val="105"/>
          <w:sz w:val="21"/>
        </w:rPr>
        <w:t>Essay</w:t>
      </w:r>
      <w:r>
        <w:rPr>
          <w:rFonts w:ascii="Arial"/>
          <w:sz w:val="21"/>
        </w:rPr>
        <w:tab/>
        <w:t>30%</w:t>
      </w:r>
    </w:p>
    <w:p w14:paraId="6F5540D0" w14:textId="682D99BA" w:rsidR="00FF6927" w:rsidRDefault="00FF6927" w:rsidP="00105232">
      <w:pPr>
        <w:pStyle w:val="BodyText"/>
        <w:widowControl/>
        <w:spacing w:before="9" w:line="276" w:lineRule="auto"/>
        <w:rPr>
          <w:b/>
          <w:sz w:val="20"/>
        </w:rPr>
      </w:pPr>
    </w:p>
    <w:p w14:paraId="449BC664" w14:textId="5AF5730D" w:rsidR="00520071" w:rsidRDefault="00520071" w:rsidP="00520071">
      <w:pPr>
        <w:pStyle w:val="BodyText"/>
        <w:widowControl/>
        <w:spacing w:line="276" w:lineRule="auto"/>
        <w:ind w:right="220"/>
        <w:jc w:val="both"/>
        <w:rPr>
          <w:sz w:val="21"/>
          <w:szCs w:val="21"/>
        </w:rPr>
      </w:pPr>
      <w:r w:rsidRPr="00A13F9F">
        <w:rPr>
          <w:sz w:val="21"/>
          <w:szCs w:val="21"/>
        </w:rPr>
        <w:t>Students will be required to complete a journal during the field trip. Journal will include systematic observation</w:t>
      </w:r>
      <w:r>
        <w:rPr>
          <w:sz w:val="21"/>
          <w:szCs w:val="21"/>
        </w:rPr>
        <w:t>s</w:t>
      </w:r>
      <w:r>
        <w:rPr>
          <w:w w:val="105"/>
          <w:sz w:val="21"/>
        </w:rPr>
        <w:t>, reflections, and description of activities carried out in the field</w:t>
      </w:r>
      <w:r>
        <w:rPr>
          <w:sz w:val="21"/>
          <w:szCs w:val="21"/>
        </w:rPr>
        <w:t xml:space="preserve">. </w:t>
      </w:r>
      <w:r>
        <w:rPr>
          <w:w w:val="105"/>
          <w:sz w:val="21"/>
        </w:rPr>
        <w:t xml:space="preserve">Journal must contain critical notes </w:t>
      </w:r>
      <w:r>
        <w:rPr>
          <w:w w:val="105"/>
          <w:sz w:val="21"/>
        </w:rPr>
        <w:t xml:space="preserve">regarding </w:t>
      </w:r>
      <w:r>
        <w:rPr>
          <w:w w:val="105"/>
          <w:sz w:val="21"/>
        </w:rPr>
        <w:t>archaeological site visits</w:t>
      </w:r>
      <w:r w:rsidRPr="00A13F9F">
        <w:rPr>
          <w:sz w:val="21"/>
          <w:szCs w:val="21"/>
        </w:rPr>
        <w:t xml:space="preserve">. </w:t>
      </w:r>
    </w:p>
    <w:p w14:paraId="2716BB2D" w14:textId="77777777" w:rsidR="00520071" w:rsidRDefault="00520071" w:rsidP="00520071">
      <w:pPr>
        <w:pStyle w:val="BodyText"/>
        <w:widowControl/>
        <w:spacing w:line="276" w:lineRule="auto"/>
        <w:ind w:right="220"/>
        <w:jc w:val="both"/>
        <w:rPr>
          <w:sz w:val="21"/>
          <w:szCs w:val="21"/>
        </w:rPr>
      </w:pPr>
    </w:p>
    <w:p w14:paraId="2E1786D0" w14:textId="77777777" w:rsidR="00520071" w:rsidRDefault="00520071" w:rsidP="00520071">
      <w:pPr>
        <w:pStyle w:val="BodyText"/>
        <w:widowControl/>
        <w:spacing w:line="276" w:lineRule="auto"/>
        <w:ind w:right="220"/>
        <w:jc w:val="both"/>
        <w:rPr>
          <w:sz w:val="21"/>
          <w:szCs w:val="21"/>
        </w:rPr>
      </w:pPr>
      <w:r>
        <w:rPr>
          <w:sz w:val="21"/>
          <w:szCs w:val="21"/>
        </w:rPr>
        <w:t>Readings will be made available during the pre-departure classes. Module 1 will be covered in Calgary and will include lectures and discussion of readings. Discussions and questions regarding Modules 2-5 will be conducted in the field. Lectures will be provided in the field to supplement the reading material. Reading questions will be available through D2L and may be answered at any time before the end of the spring semester.</w:t>
      </w:r>
    </w:p>
    <w:p w14:paraId="579BAEC1" w14:textId="77777777" w:rsidR="00520071" w:rsidRDefault="00520071" w:rsidP="00520071">
      <w:pPr>
        <w:pStyle w:val="BodyText"/>
        <w:widowControl/>
        <w:spacing w:line="276" w:lineRule="auto"/>
        <w:ind w:right="220"/>
        <w:jc w:val="both"/>
        <w:rPr>
          <w:sz w:val="21"/>
          <w:szCs w:val="21"/>
        </w:rPr>
      </w:pPr>
    </w:p>
    <w:p w14:paraId="0A8C101D" w14:textId="77777777" w:rsidR="00520071" w:rsidRPr="00A13F9F" w:rsidRDefault="00520071" w:rsidP="00520071">
      <w:pPr>
        <w:pStyle w:val="BodyText"/>
        <w:widowControl/>
        <w:spacing w:line="276" w:lineRule="auto"/>
        <w:ind w:right="220"/>
        <w:jc w:val="both"/>
        <w:rPr>
          <w:sz w:val="21"/>
          <w:szCs w:val="21"/>
        </w:rPr>
      </w:pPr>
      <w:r w:rsidRPr="00A13F9F">
        <w:rPr>
          <w:sz w:val="21"/>
          <w:szCs w:val="21"/>
        </w:rPr>
        <w:t>Students will prepare a final essay paper of one or several aspects discussed in the field and classes. All final research papers will be due the last day of the spring semester.</w:t>
      </w:r>
    </w:p>
    <w:p w14:paraId="7BDCEC4C" w14:textId="6E02408F" w:rsidR="00FF6927" w:rsidRDefault="00A13F9F" w:rsidP="00105232">
      <w:pPr>
        <w:widowControl/>
        <w:spacing w:before="240" w:line="276" w:lineRule="auto"/>
        <w:ind w:right="216"/>
        <w:jc w:val="both"/>
        <w:rPr>
          <w:b/>
          <w:sz w:val="21"/>
        </w:rPr>
      </w:pPr>
      <w:r>
        <w:rPr>
          <w:b/>
          <w:w w:val="105"/>
          <w:sz w:val="21"/>
        </w:rPr>
        <w:t>Grading Scheme</w:t>
      </w:r>
    </w:p>
    <w:p w14:paraId="0FB389A0" w14:textId="77777777" w:rsidR="00520071" w:rsidRDefault="00520071" w:rsidP="00520071">
      <w:pPr>
        <w:pStyle w:val="TableParagraph"/>
        <w:widowControl/>
        <w:tabs>
          <w:tab w:val="left" w:pos="954"/>
        </w:tabs>
        <w:spacing w:before="4" w:line="276" w:lineRule="auto"/>
        <w:ind w:left="0"/>
        <w:rPr>
          <w:rFonts w:ascii="Arial"/>
          <w:w w:val="105"/>
          <w:sz w:val="21"/>
        </w:rPr>
        <w:sectPr w:rsidR="00520071" w:rsidSect="00A13F9F">
          <w:pgSz w:w="12240" w:h="15840"/>
          <w:pgMar w:top="1440" w:right="1440" w:bottom="1440" w:left="1440" w:header="720" w:footer="720" w:gutter="0"/>
          <w:cols w:space="720"/>
          <w:docGrid w:linePitch="299"/>
        </w:sectPr>
      </w:pPr>
    </w:p>
    <w:p w14:paraId="43F75D20" w14:textId="154B9583" w:rsidR="00A13F9F" w:rsidRDefault="00A13F9F" w:rsidP="00520071">
      <w:pPr>
        <w:pStyle w:val="TableParagraph"/>
        <w:widowControl/>
        <w:tabs>
          <w:tab w:val="left" w:pos="720"/>
        </w:tabs>
        <w:spacing w:before="4" w:line="276" w:lineRule="auto"/>
        <w:ind w:left="0"/>
        <w:rPr>
          <w:rFonts w:ascii="Arial"/>
          <w:sz w:val="21"/>
        </w:rPr>
      </w:pPr>
      <w:r>
        <w:rPr>
          <w:rFonts w:ascii="Arial"/>
          <w:w w:val="105"/>
          <w:sz w:val="21"/>
        </w:rPr>
        <w:t>A+</w:t>
      </w:r>
      <w:r>
        <w:rPr>
          <w:rFonts w:ascii="Arial"/>
          <w:sz w:val="21"/>
        </w:rPr>
        <w:tab/>
      </w:r>
      <w:r>
        <w:rPr>
          <w:rFonts w:ascii="Arial"/>
          <w:w w:val="105"/>
          <w:sz w:val="21"/>
        </w:rPr>
        <w:t>96-100</w:t>
      </w:r>
    </w:p>
    <w:p w14:paraId="03BC7955" w14:textId="77777777" w:rsidR="00A13F9F" w:rsidRDefault="00A13F9F" w:rsidP="00520071">
      <w:pPr>
        <w:pStyle w:val="TableParagraph"/>
        <w:widowControl/>
        <w:tabs>
          <w:tab w:val="left" w:pos="720"/>
        </w:tabs>
        <w:spacing w:before="4" w:line="276" w:lineRule="auto"/>
        <w:ind w:left="0"/>
        <w:rPr>
          <w:rFonts w:ascii="Arial"/>
          <w:sz w:val="21"/>
        </w:rPr>
      </w:pPr>
      <w:r>
        <w:rPr>
          <w:rFonts w:ascii="Arial"/>
          <w:w w:val="102"/>
          <w:sz w:val="21"/>
        </w:rPr>
        <w:t>A</w:t>
      </w:r>
      <w:r>
        <w:rPr>
          <w:rFonts w:ascii="Arial"/>
          <w:sz w:val="21"/>
        </w:rPr>
        <w:tab/>
      </w:r>
      <w:r>
        <w:rPr>
          <w:rFonts w:ascii="Arial"/>
          <w:w w:val="105"/>
          <w:sz w:val="21"/>
        </w:rPr>
        <w:t>90-95.99</w:t>
      </w:r>
    </w:p>
    <w:p w14:paraId="70876A26" w14:textId="77777777" w:rsidR="00A13F9F" w:rsidRDefault="00A13F9F" w:rsidP="00520071">
      <w:pPr>
        <w:pStyle w:val="TableParagraph"/>
        <w:widowControl/>
        <w:tabs>
          <w:tab w:val="left" w:pos="720"/>
          <w:tab w:val="left" w:pos="954"/>
        </w:tabs>
        <w:spacing w:before="4" w:line="276" w:lineRule="auto"/>
        <w:ind w:left="0"/>
        <w:rPr>
          <w:rFonts w:ascii="Arial"/>
          <w:sz w:val="21"/>
        </w:rPr>
      </w:pPr>
      <w:r>
        <w:rPr>
          <w:rFonts w:ascii="Arial"/>
          <w:w w:val="105"/>
          <w:sz w:val="21"/>
        </w:rPr>
        <w:t>A -</w:t>
      </w:r>
      <w:r>
        <w:rPr>
          <w:rFonts w:ascii="Arial"/>
          <w:sz w:val="21"/>
        </w:rPr>
        <w:tab/>
      </w:r>
      <w:r>
        <w:rPr>
          <w:rFonts w:ascii="Arial"/>
          <w:w w:val="105"/>
          <w:sz w:val="21"/>
        </w:rPr>
        <w:t>85-89.99</w:t>
      </w:r>
    </w:p>
    <w:p w14:paraId="16001D75" w14:textId="3424FADD" w:rsidR="00A13F9F" w:rsidRDefault="00A13F9F" w:rsidP="00520071">
      <w:pPr>
        <w:pStyle w:val="TableParagraph"/>
        <w:widowControl/>
        <w:tabs>
          <w:tab w:val="left" w:pos="720"/>
        </w:tabs>
        <w:spacing w:before="4" w:line="276" w:lineRule="auto"/>
        <w:ind w:left="0"/>
        <w:rPr>
          <w:rFonts w:ascii="Arial"/>
          <w:sz w:val="21"/>
        </w:rPr>
      </w:pPr>
      <w:r>
        <w:rPr>
          <w:rFonts w:ascii="Arial"/>
          <w:w w:val="105"/>
          <w:sz w:val="21"/>
        </w:rPr>
        <w:t>B+</w:t>
      </w:r>
      <w:r>
        <w:rPr>
          <w:rFonts w:ascii="Arial"/>
          <w:sz w:val="21"/>
        </w:rPr>
        <w:tab/>
      </w:r>
      <w:r>
        <w:rPr>
          <w:rFonts w:ascii="Arial"/>
          <w:w w:val="105"/>
          <w:sz w:val="21"/>
        </w:rPr>
        <w:t>80-84.99</w:t>
      </w:r>
    </w:p>
    <w:p w14:paraId="1D76C97A" w14:textId="77777777" w:rsidR="00A13F9F" w:rsidRDefault="00A13F9F" w:rsidP="00520071">
      <w:pPr>
        <w:pStyle w:val="TableParagraph"/>
        <w:widowControl/>
        <w:tabs>
          <w:tab w:val="left" w:pos="720"/>
        </w:tabs>
        <w:spacing w:before="9" w:line="276" w:lineRule="auto"/>
        <w:ind w:left="0"/>
        <w:rPr>
          <w:rFonts w:ascii="Arial"/>
          <w:sz w:val="21"/>
        </w:rPr>
      </w:pPr>
      <w:r>
        <w:rPr>
          <w:rFonts w:ascii="Arial"/>
          <w:w w:val="102"/>
          <w:sz w:val="21"/>
        </w:rPr>
        <w:t>B</w:t>
      </w:r>
      <w:r>
        <w:rPr>
          <w:rFonts w:ascii="Arial"/>
          <w:sz w:val="21"/>
        </w:rPr>
        <w:tab/>
      </w:r>
      <w:r>
        <w:rPr>
          <w:rFonts w:ascii="Arial"/>
          <w:w w:val="105"/>
          <w:sz w:val="21"/>
        </w:rPr>
        <w:t>75-79.99</w:t>
      </w:r>
    </w:p>
    <w:p w14:paraId="711C1B18" w14:textId="77777777" w:rsidR="00A13F9F" w:rsidRDefault="00A13F9F" w:rsidP="00520071">
      <w:pPr>
        <w:pStyle w:val="TableParagraph"/>
        <w:widowControl/>
        <w:tabs>
          <w:tab w:val="left" w:pos="720"/>
        </w:tabs>
        <w:spacing w:before="4" w:line="276" w:lineRule="auto"/>
        <w:ind w:left="0"/>
        <w:rPr>
          <w:rFonts w:ascii="Arial"/>
          <w:sz w:val="21"/>
        </w:rPr>
      </w:pPr>
      <w:r>
        <w:rPr>
          <w:rFonts w:ascii="Arial"/>
          <w:w w:val="105"/>
          <w:sz w:val="21"/>
        </w:rPr>
        <w:t>B-</w:t>
      </w:r>
      <w:r>
        <w:rPr>
          <w:rFonts w:ascii="Arial"/>
          <w:sz w:val="21"/>
        </w:rPr>
        <w:tab/>
      </w:r>
      <w:r>
        <w:rPr>
          <w:rFonts w:ascii="Arial"/>
          <w:w w:val="105"/>
          <w:sz w:val="21"/>
        </w:rPr>
        <w:t>70-74.99</w:t>
      </w:r>
    </w:p>
    <w:p w14:paraId="5E485663" w14:textId="2B92AA0A" w:rsidR="00A13F9F" w:rsidRDefault="00A13F9F" w:rsidP="00520071">
      <w:pPr>
        <w:pStyle w:val="TableParagraph"/>
        <w:widowControl/>
        <w:tabs>
          <w:tab w:val="left" w:pos="720"/>
        </w:tabs>
        <w:spacing w:before="4" w:line="276" w:lineRule="auto"/>
        <w:ind w:left="0"/>
        <w:rPr>
          <w:rFonts w:ascii="Arial"/>
          <w:sz w:val="21"/>
        </w:rPr>
      </w:pPr>
      <w:r>
        <w:rPr>
          <w:rFonts w:ascii="Arial"/>
          <w:w w:val="105"/>
          <w:sz w:val="21"/>
        </w:rPr>
        <w:t>C+</w:t>
      </w:r>
      <w:r>
        <w:rPr>
          <w:rFonts w:ascii="Arial"/>
          <w:sz w:val="21"/>
        </w:rPr>
        <w:tab/>
      </w:r>
      <w:r>
        <w:rPr>
          <w:rFonts w:ascii="Arial"/>
          <w:w w:val="105"/>
          <w:sz w:val="21"/>
        </w:rPr>
        <w:t>65-69.99</w:t>
      </w:r>
    </w:p>
    <w:p w14:paraId="1826F8BF" w14:textId="77777777" w:rsidR="00A13F9F" w:rsidRDefault="00A13F9F" w:rsidP="00520071">
      <w:pPr>
        <w:pStyle w:val="TableParagraph"/>
        <w:widowControl/>
        <w:tabs>
          <w:tab w:val="left" w:pos="720"/>
        </w:tabs>
        <w:spacing w:before="4" w:line="276" w:lineRule="auto"/>
        <w:ind w:left="0"/>
        <w:rPr>
          <w:rFonts w:ascii="Arial"/>
          <w:sz w:val="21"/>
        </w:rPr>
      </w:pPr>
      <w:r>
        <w:rPr>
          <w:rFonts w:ascii="Arial"/>
          <w:w w:val="102"/>
          <w:sz w:val="21"/>
        </w:rPr>
        <w:t>C</w:t>
      </w:r>
      <w:r>
        <w:rPr>
          <w:rFonts w:ascii="Arial"/>
          <w:sz w:val="21"/>
        </w:rPr>
        <w:tab/>
      </w:r>
      <w:r>
        <w:rPr>
          <w:rFonts w:ascii="Arial"/>
          <w:w w:val="105"/>
          <w:sz w:val="21"/>
        </w:rPr>
        <w:t>60-64.99</w:t>
      </w:r>
    </w:p>
    <w:p w14:paraId="2A2176A1" w14:textId="77777777" w:rsidR="00A13F9F" w:rsidRDefault="00A13F9F" w:rsidP="00520071">
      <w:pPr>
        <w:pStyle w:val="TableParagraph"/>
        <w:widowControl/>
        <w:tabs>
          <w:tab w:val="left" w:pos="720"/>
        </w:tabs>
        <w:spacing w:before="4" w:line="276" w:lineRule="auto"/>
        <w:ind w:left="0"/>
        <w:rPr>
          <w:rFonts w:ascii="Arial"/>
          <w:sz w:val="21"/>
        </w:rPr>
      </w:pPr>
      <w:r>
        <w:rPr>
          <w:rFonts w:ascii="Arial"/>
          <w:w w:val="105"/>
          <w:sz w:val="21"/>
        </w:rPr>
        <w:t>C-</w:t>
      </w:r>
      <w:r>
        <w:rPr>
          <w:rFonts w:ascii="Arial"/>
          <w:sz w:val="21"/>
        </w:rPr>
        <w:tab/>
      </w:r>
      <w:r>
        <w:rPr>
          <w:rFonts w:ascii="Arial"/>
          <w:w w:val="105"/>
          <w:sz w:val="21"/>
        </w:rPr>
        <w:t>55-59.99</w:t>
      </w:r>
    </w:p>
    <w:p w14:paraId="60D0BDA7" w14:textId="2196F47C" w:rsidR="00A13F9F" w:rsidRDefault="00A13F9F" w:rsidP="00520071">
      <w:pPr>
        <w:pStyle w:val="TableParagraph"/>
        <w:widowControl/>
        <w:tabs>
          <w:tab w:val="left" w:pos="720"/>
        </w:tabs>
        <w:spacing w:before="4" w:line="276" w:lineRule="auto"/>
        <w:ind w:left="0"/>
        <w:rPr>
          <w:rFonts w:ascii="Arial"/>
          <w:sz w:val="21"/>
        </w:rPr>
      </w:pPr>
      <w:r>
        <w:rPr>
          <w:rFonts w:ascii="Arial"/>
          <w:w w:val="105"/>
          <w:sz w:val="21"/>
        </w:rPr>
        <w:t>D+</w:t>
      </w:r>
      <w:r>
        <w:rPr>
          <w:rFonts w:ascii="Arial"/>
          <w:sz w:val="21"/>
        </w:rPr>
        <w:tab/>
      </w:r>
      <w:r>
        <w:rPr>
          <w:rFonts w:ascii="Arial"/>
          <w:w w:val="105"/>
          <w:sz w:val="21"/>
        </w:rPr>
        <w:t>53-54.99</w:t>
      </w:r>
    </w:p>
    <w:p w14:paraId="43088E3A" w14:textId="77777777" w:rsidR="00A13F9F" w:rsidRDefault="00A13F9F" w:rsidP="00520071">
      <w:pPr>
        <w:pStyle w:val="TableParagraph"/>
        <w:widowControl/>
        <w:tabs>
          <w:tab w:val="left" w:pos="720"/>
        </w:tabs>
        <w:spacing w:before="4" w:line="276" w:lineRule="auto"/>
        <w:ind w:left="0"/>
        <w:rPr>
          <w:rFonts w:ascii="Arial"/>
          <w:sz w:val="21"/>
        </w:rPr>
      </w:pPr>
      <w:r>
        <w:rPr>
          <w:rFonts w:ascii="Arial"/>
          <w:w w:val="102"/>
          <w:sz w:val="21"/>
        </w:rPr>
        <w:t>D</w:t>
      </w:r>
      <w:r>
        <w:rPr>
          <w:rFonts w:ascii="Arial"/>
          <w:sz w:val="21"/>
        </w:rPr>
        <w:tab/>
      </w:r>
      <w:r>
        <w:rPr>
          <w:rFonts w:ascii="Arial"/>
          <w:w w:val="105"/>
          <w:sz w:val="21"/>
        </w:rPr>
        <w:t>50-52.99</w:t>
      </w:r>
    </w:p>
    <w:p w14:paraId="015FC2B0" w14:textId="77777777" w:rsidR="00520071" w:rsidRDefault="00A13F9F" w:rsidP="00520071">
      <w:pPr>
        <w:pStyle w:val="TableParagraph"/>
        <w:widowControl/>
        <w:tabs>
          <w:tab w:val="left" w:pos="720"/>
        </w:tabs>
        <w:spacing w:before="4" w:line="276" w:lineRule="auto"/>
        <w:ind w:left="0"/>
        <w:rPr>
          <w:rFonts w:ascii="Arial"/>
          <w:w w:val="105"/>
          <w:sz w:val="21"/>
        </w:rPr>
        <w:sectPr w:rsidR="00520071" w:rsidSect="00520071">
          <w:type w:val="continuous"/>
          <w:pgSz w:w="12240" w:h="15840"/>
          <w:pgMar w:top="1440" w:right="1440" w:bottom="1440" w:left="1440" w:header="720" w:footer="720" w:gutter="0"/>
          <w:cols w:num="4" w:space="720"/>
          <w:docGrid w:linePitch="299"/>
        </w:sectPr>
      </w:pPr>
      <w:r>
        <w:rPr>
          <w:rFonts w:ascii="Arial"/>
          <w:w w:val="102"/>
          <w:sz w:val="21"/>
        </w:rPr>
        <w:t>F</w:t>
      </w:r>
      <w:r>
        <w:rPr>
          <w:rFonts w:ascii="Arial"/>
          <w:sz w:val="21"/>
        </w:rPr>
        <w:tab/>
      </w:r>
      <w:r>
        <w:rPr>
          <w:rFonts w:ascii="Arial"/>
          <w:w w:val="105"/>
          <w:sz w:val="21"/>
        </w:rPr>
        <w:t>0-49</w:t>
      </w:r>
    </w:p>
    <w:p w14:paraId="0B3E7410" w14:textId="77777777" w:rsidR="00FF6927" w:rsidRPr="002D3FA1" w:rsidRDefault="004A452D" w:rsidP="00A13F9F">
      <w:pPr>
        <w:pStyle w:val="Heading1"/>
        <w:widowControl/>
        <w:spacing w:line="276" w:lineRule="auto"/>
        <w:ind w:left="0"/>
        <w:rPr>
          <w:sz w:val="21"/>
          <w:szCs w:val="21"/>
        </w:rPr>
      </w:pPr>
      <w:r w:rsidRPr="002D3FA1">
        <w:rPr>
          <w:sz w:val="21"/>
          <w:szCs w:val="21"/>
        </w:rPr>
        <w:lastRenderedPageBreak/>
        <w:t>Schedule of Lectures and Readings</w:t>
      </w:r>
    </w:p>
    <w:p w14:paraId="779914E7" w14:textId="3CA5C1D3" w:rsidR="00520071" w:rsidRDefault="00520071" w:rsidP="002D3FA1">
      <w:pPr>
        <w:pStyle w:val="TableParagraph"/>
        <w:widowControl/>
        <w:tabs>
          <w:tab w:val="left" w:pos="428"/>
        </w:tabs>
        <w:spacing w:before="240" w:line="276" w:lineRule="auto"/>
        <w:ind w:left="187"/>
        <w:rPr>
          <w:rFonts w:ascii="Arial" w:hAnsi="Arial" w:cs="Arial"/>
          <w:sz w:val="20"/>
          <w:szCs w:val="20"/>
        </w:rPr>
      </w:pPr>
      <w:r w:rsidRPr="00105232">
        <w:rPr>
          <w:rFonts w:ascii="Arial" w:hAnsi="Arial" w:cs="Arial"/>
          <w:b/>
          <w:w w:val="105"/>
          <w:sz w:val="20"/>
          <w:szCs w:val="20"/>
        </w:rPr>
        <w:t>Module 1</w:t>
      </w:r>
      <w:r w:rsidRPr="00105232">
        <w:rPr>
          <w:rFonts w:ascii="Arial" w:hAnsi="Arial" w:cs="Arial"/>
          <w:b/>
          <w:sz w:val="20"/>
          <w:szCs w:val="20"/>
        </w:rPr>
        <w:tab/>
      </w:r>
      <w:r w:rsidRPr="00105232">
        <w:rPr>
          <w:rFonts w:ascii="Arial" w:hAnsi="Arial" w:cs="Arial"/>
          <w:w w:val="105"/>
          <w:sz w:val="20"/>
          <w:szCs w:val="20"/>
        </w:rPr>
        <w:t xml:space="preserve">Defining the Maya </w:t>
      </w:r>
      <w:r w:rsidR="009B076D">
        <w:rPr>
          <w:rFonts w:ascii="Arial" w:hAnsi="Arial" w:cs="Arial"/>
          <w:w w:val="105"/>
          <w:sz w:val="20"/>
          <w:szCs w:val="20"/>
        </w:rPr>
        <w:t>b</w:t>
      </w:r>
      <w:r w:rsidRPr="00105232">
        <w:rPr>
          <w:rFonts w:ascii="Arial" w:hAnsi="Arial" w:cs="Arial"/>
          <w:w w:val="105"/>
          <w:sz w:val="20"/>
          <w:szCs w:val="20"/>
        </w:rPr>
        <w:t xml:space="preserve">uilt </w:t>
      </w:r>
      <w:r w:rsidR="009B076D">
        <w:rPr>
          <w:rFonts w:ascii="Arial" w:hAnsi="Arial" w:cs="Arial"/>
          <w:w w:val="105"/>
          <w:sz w:val="20"/>
          <w:szCs w:val="20"/>
        </w:rPr>
        <w:t>e</w:t>
      </w:r>
      <w:r w:rsidRPr="00105232">
        <w:rPr>
          <w:rFonts w:ascii="Arial" w:hAnsi="Arial" w:cs="Arial"/>
          <w:w w:val="105"/>
          <w:sz w:val="20"/>
          <w:szCs w:val="20"/>
        </w:rPr>
        <w:t>nvironment</w:t>
      </w:r>
      <w:r w:rsidRPr="00105232">
        <w:rPr>
          <w:rFonts w:ascii="Arial" w:hAnsi="Arial" w:cs="Arial"/>
          <w:sz w:val="20"/>
          <w:szCs w:val="20"/>
        </w:rPr>
        <w:tab/>
      </w:r>
    </w:p>
    <w:p w14:paraId="737B8A60" w14:textId="1838D76B" w:rsidR="00520071" w:rsidRPr="00105232" w:rsidRDefault="00520071" w:rsidP="009B076D">
      <w:pPr>
        <w:pStyle w:val="TableParagraph"/>
        <w:widowControl/>
        <w:tabs>
          <w:tab w:val="left" w:pos="450"/>
        </w:tabs>
        <w:spacing w:before="60" w:line="276" w:lineRule="auto"/>
        <w:ind w:left="461" w:hanging="288"/>
        <w:rPr>
          <w:rFonts w:ascii="Arial" w:hAnsi="Arial" w:cs="Arial"/>
          <w:sz w:val="20"/>
          <w:szCs w:val="20"/>
        </w:rPr>
      </w:pPr>
      <w:r w:rsidRPr="00105232">
        <w:rPr>
          <w:rFonts w:ascii="Arial" w:hAnsi="Arial" w:cs="Arial"/>
          <w:w w:val="105"/>
          <w:sz w:val="20"/>
          <w:szCs w:val="20"/>
        </w:rPr>
        <w:t>Blanton, Richard</w:t>
      </w:r>
      <w:r>
        <w:rPr>
          <w:rFonts w:ascii="Arial" w:hAnsi="Arial" w:cs="Arial"/>
          <w:sz w:val="20"/>
          <w:szCs w:val="20"/>
        </w:rPr>
        <w:br/>
      </w:r>
      <w:r w:rsidRPr="00105232">
        <w:rPr>
          <w:rFonts w:ascii="Arial" w:hAnsi="Arial" w:cs="Arial"/>
          <w:w w:val="105"/>
          <w:sz w:val="20"/>
          <w:szCs w:val="20"/>
        </w:rPr>
        <w:t>2012 Cities and Urbanism in Prehispanic Mesoamerica. In Deborah Nichols and Christopher Pool (eds</w:t>
      </w:r>
      <w:r w:rsidRPr="00520071">
        <w:rPr>
          <w:rFonts w:ascii="Arial" w:hAnsi="Arial" w:cs="Arial"/>
          <w:i/>
          <w:w w:val="105"/>
          <w:sz w:val="20"/>
          <w:szCs w:val="20"/>
        </w:rPr>
        <w:t>). Oxford Handbook of Mesoamerican Archeology</w:t>
      </w:r>
      <w:r w:rsidRPr="00105232">
        <w:rPr>
          <w:rFonts w:ascii="Arial" w:hAnsi="Arial" w:cs="Arial"/>
          <w:w w:val="105"/>
          <w:sz w:val="20"/>
          <w:szCs w:val="20"/>
        </w:rPr>
        <w:t>. Chapter 52. Pp. 708-725</w:t>
      </w:r>
    </w:p>
    <w:p w14:paraId="5917FEB9" w14:textId="1F5DA585" w:rsidR="00520071" w:rsidRPr="00105232" w:rsidRDefault="00520071" w:rsidP="009B076D">
      <w:pPr>
        <w:pStyle w:val="TableParagraph"/>
        <w:widowControl/>
        <w:tabs>
          <w:tab w:val="left" w:pos="428"/>
        </w:tabs>
        <w:spacing w:before="60" w:line="276" w:lineRule="auto"/>
        <w:ind w:left="461" w:hanging="288"/>
        <w:rPr>
          <w:rFonts w:ascii="Arial" w:hAnsi="Arial" w:cs="Arial"/>
          <w:sz w:val="20"/>
          <w:szCs w:val="20"/>
        </w:rPr>
      </w:pPr>
      <w:proofErr w:type="spellStart"/>
      <w:r w:rsidRPr="00105232">
        <w:rPr>
          <w:rFonts w:ascii="Arial" w:hAnsi="Arial" w:cs="Arial"/>
          <w:w w:val="105"/>
          <w:sz w:val="20"/>
          <w:szCs w:val="20"/>
        </w:rPr>
        <w:t>Feinman</w:t>
      </w:r>
      <w:proofErr w:type="spellEnd"/>
      <w:r w:rsidRPr="00105232">
        <w:rPr>
          <w:rFonts w:ascii="Arial" w:hAnsi="Arial" w:cs="Arial"/>
          <w:w w:val="105"/>
          <w:sz w:val="20"/>
          <w:szCs w:val="20"/>
        </w:rPr>
        <w:t>, Gary M. and Linda M.</w:t>
      </w:r>
      <w:r w:rsidRPr="00105232">
        <w:rPr>
          <w:rFonts w:ascii="Arial" w:hAnsi="Arial" w:cs="Arial"/>
          <w:spacing w:val="2"/>
          <w:w w:val="105"/>
          <w:sz w:val="20"/>
          <w:szCs w:val="20"/>
        </w:rPr>
        <w:t xml:space="preserve"> </w:t>
      </w:r>
      <w:r w:rsidRPr="00105232">
        <w:rPr>
          <w:rFonts w:ascii="Arial" w:hAnsi="Arial" w:cs="Arial"/>
          <w:w w:val="105"/>
          <w:sz w:val="20"/>
          <w:szCs w:val="20"/>
        </w:rPr>
        <w:t>Nicholas.</w:t>
      </w:r>
      <w:r>
        <w:rPr>
          <w:rFonts w:ascii="Arial" w:hAnsi="Arial" w:cs="Arial"/>
          <w:sz w:val="20"/>
          <w:szCs w:val="20"/>
        </w:rPr>
        <w:br/>
      </w:r>
      <w:r w:rsidRPr="00105232">
        <w:rPr>
          <w:rFonts w:ascii="Arial" w:hAnsi="Arial" w:cs="Arial"/>
          <w:w w:val="105"/>
          <w:sz w:val="20"/>
          <w:szCs w:val="20"/>
        </w:rPr>
        <w:t xml:space="preserve">2012 Compact versus Dispersed Settlement in Pre-Hispanic Mesoamerica: </w:t>
      </w:r>
      <w:proofErr w:type="gramStart"/>
      <w:r w:rsidRPr="00105232">
        <w:rPr>
          <w:rFonts w:ascii="Arial" w:hAnsi="Arial" w:cs="Arial"/>
          <w:w w:val="105"/>
          <w:sz w:val="20"/>
          <w:szCs w:val="20"/>
        </w:rPr>
        <w:t>the</w:t>
      </w:r>
      <w:proofErr w:type="gramEnd"/>
      <w:r w:rsidRPr="00105232">
        <w:rPr>
          <w:rFonts w:ascii="Arial" w:hAnsi="Arial" w:cs="Arial"/>
          <w:w w:val="105"/>
          <w:sz w:val="20"/>
          <w:szCs w:val="20"/>
        </w:rPr>
        <w:t xml:space="preserve"> Role of Neighborhood Organization and Collective Action. In </w:t>
      </w:r>
      <w:proofErr w:type="spellStart"/>
      <w:r w:rsidRPr="00105232">
        <w:rPr>
          <w:rFonts w:ascii="Arial" w:hAnsi="Arial" w:cs="Arial"/>
          <w:w w:val="105"/>
          <w:sz w:val="20"/>
          <w:szCs w:val="20"/>
        </w:rPr>
        <w:t>Arnauld</w:t>
      </w:r>
      <w:proofErr w:type="spellEnd"/>
      <w:r w:rsidRPr="00105232">
        <w:rPr>
          <w:rFonts w:ascii="Arial" w:hAnsi="Arial" w:cs="Arial"/>
          <w:w w:val="105"/>
          <w:sz w:val="20"/>
          <w:szCs w:val="20"/>
        </w:rPr>
        <w:t xml:space="preserve">, M. Charlotte, Linda Manzanilla and Michael Smith (eds). </w:t>
      </w:r>
      <w:r w:rsidRPr="00520071">
        <w:rPr>
          <w:rFonts w:ascii="Arial" w:hAnsi="Arial" w:cs="Arial"/>
          <w:i/>
          <w:w w:val="105"/>
          <w:sz w:val="20"/>
          <w:szCs w:val="20"/>
        </w:rPr>
        <w:t>Neighborhood as a Social and Spatial Unit in Mesoamerican Cities</w:t>
      </w:r>
      <w:r w:rsidRPr="00105232">
        <w:rPr>
          <w:rFonts w:ascii="Arial" w:hAnsi="Arial" w:cs="Arial"/>
          <w:w w:val="105"/>
          <w:sz w:val="20"/>
          <w:szCs w:val="20"/>
        </w:rPr>
        <w:t>. University of Arizona Press. Tucson. Pp. 132-158.</w:t>
      </w:r>
    </w:p>
    <w:p w14:paraId="2B1451DE" w14:textId="2F1D6692" w:rsidR="00520071" w:rsidRPr="00105232" w:rsidRDefault="00520071" w:rsidP="009B076D">
      <w:pPr>
        <w:pStyle w:val="TableParagraph"/>
        <w:widowControl/>
        <w:tabs>
          <w:tab w:val="left" w:pos="428"/>
        </w:tabs>
        <w:spacing w:before="60" w:line="276" w:lineRule="auto"/>
        <w:ind w:left="461" w:hanging="288"/>
        <w:rPr>
          <w:rFonts w:ascii="Arial" w:hAnsi="Arial" w:cs="Arial"/>
          <w:sz w:val="20"/>
          <w:szCs w:val="20"/>
        </w:rPr>
      </w:pPr>
      <w:r w:rsidRPr="00105232">
        <w:rPr>
          <w:rFonts w:ascii="Arial" w:hAnsi="Arial" w:cs="Arial"/>
          <w:w w:val="105"/>
          <w:sz w:val="20"/>
          <w:szCs w:val="20"/>
        </w:rPr>
        <w:t>Smith. Adam</w:t>
      </w:r>
      <w:r w:rsidRPr="00105232">
        <w:rPr>
          <w:rFonts w:ascii="Arial" w:hAnsi="Arial" w:cs="Arial"/>
          <w:spacing w:val="1"/>
          <w:w w:val="105"/>
          <w:sz w:val="20"/>
          <w:szCs w:val="20"/>
        </w:rPr>
        <w:t xml:space="preserve"> </w:t>
      </w:r>
      <w:r w:rsidRPr="00105232">
        <w:rPr>
          <w:rFonts w:ascii="Arial" w:hAnsi="Arial" w:cs="Arial"/>
          <w:w w:val="105"/>
          <w:sz w:val="20"/>
          <w:szCs w:val="20"/>
        </w:rPr>
        <w:t>T.</w:t>
      </w:r>
      <w:r>
        <w:rPr>
          <w:rFonts w:ascii="Arial" w:hAnsi="Arial" w:cs="Arial"/>
          <w:sz w:val="20"/>
          <w:szCs w:val="20"/>
        </w:rPr>
        <w:br/>
      </w:r>
      <w:r w:rsidRPr="00105232">
        <w:rPr>
          <w:rFonts w:ascii="Arial" w:hAnsi="Arial" w:cs="Arial"/>
          <w:w w:val="105"/>
          <w:sz w:val="20"/>
          <w:szCs w:val="20"/>
        </w:rPr>
        <w:t xml:space="preserve">2003 </w:t>
      </w:r>
      <w:r w:rsidRPr="00520071">
        <w:rPr>
          <w:rFonts w:ascii="Arial" w:hAnsi="Arial" w:cs="Arial"/>
          <w:i/>
          <w:w w:val="105"/>
          <w:sz w:val="20"/>
          <w:szCs w:val="20"/>
        </w:rPr>
        <w:t>The Political Landscape: Constellations of Authority in Early Complex Polities</w:t>
      </w:r>
      <w:r w:rsidRPr="00105232">
        <w:rPr>
          <w:rFonts w:ascii="Arial" w:hAnsi="Arial" w:cs="Arial"/>
          <w:w w:val="105"/>
          <w:sz w:val="20"/>
          <w:szCs w:val="20"/>
        </w:rPr>
        <w:t>. Berkeley: University of California Press. 225-26</w:t>
      </w:r>
    </w:p>
    <w:p w14:paraId="1877143F" w14:textId="77777777" w:rsidR="00520071" w:rsidRDefault="00520071" w:rsidP="00520071">
      <w:pPr>
        <w:pStyle w:val="TableParagraph"/>
        <w:widowControl/>
        <w:tabs>
          <w:tab w:val="left" w:pos="428"/>
        </w:tabs>
        <w:spacing w:before="120" w:line="276" w:lineRule="auto"/>
        <w:ind w:left="173"/>
        <w:rPr>
          <w:rFonts w:ascii="Arial" w:hAnsi="Arial" w:cs="Arial"/>
          <w:sz w:val="20"/>
          <w:szCs w:val="20"/>
        </w:rPr>
      </w:pPr>
      <w:r w:rsidRPr="00105232">
        <w:rPr>
          <w:rFonts w:ascii="Arial" w:hAnsi="Arial" w:cs="Arial"/>
          <w:b/>
          <w:w w:val="105"/>
          <w:sz w:val="20"/>
          <w:szCs w:val="20"/>
        </w:rPr>
        <w:t>Module 2</w:t>
      </w:r>
      <w:r w:rsidRPr="00105232">
        <w:rPr>
          <w:rFonts w:ascii="Arial" w:hAnsi="Arial" w:cs="Arial"/>
          <w:b/>
          <w:sz w:val="20"/>
          <w:szCs w:val="20"/>
        </w:rPr>
        <w:tab/>
      </w:r>
      <w:r w:rsidRPr="00105232">
        <w:rPr>
          <w:rFonts w:ascii="Arial" w:hAnsi="Arial" w:cs="Arial"/>
          <w:w w:val="105"/>
          <w:sz w:val="20"/>
          <w:szCs w:val="20"/>
        </w:rPr>
        <w:t>Spatial orders, politics and ideology in settlement patterns</w:t>
      </w:r>
    </w:p>
    <w:p w14:paraId="2D0BAFBD" w14:textId="7957A038" w:rsidR="00520071" w:rsidRDefault="00520071" w:rsidP="009B076D">
      <w:pPr>
        <w:pStyle w:val="TableParagraph"/>
        <w:widowControl/>
        <w:tabs>
          <w:tab w:val="left" w:pos="428"/>
        </w:tabs>
        <w:spacing w:before="60" w:line="276" w:lineRule="auto"/>
        <w:ind w:left="461" w:hanging="288"/>
        <w:rPr>
          <w:rFonts w:ascii="Arial" w:hAnsi="Arial" w:cs="Arial"/>
          <w:sz w:val="20"/>
          <w:szCs w:val="20"/>
        </w:rPr>
      </w:pPr>
      <w:r w:rsidRPr="00105232">
        <w:rPr>
          <w:rFonts w:ascii="Arial" w:hAnsi="Arial" w:cs="Arial"/>
          <w:w w:val="105"/>
          <w:sz w:val="20"/>
          <w:szCs w:val="20"/>
        </w:rPr>
        <w:t>Ashmore, Wendy.</w:t>
      </w:r>
      <w:r>
        <w:rPr>
          <w:rFonts w:ascii="Arial" w:hAnsi="Arial" w:cs="Arial"/>
          <w:sz w:val="20"/>
          <w:szCs w:val="20"/>
        </w:rPr>
        <w:br/>
      </w:r>
      <w:r w:rsidRPr="00105232">
        <w:rPr>
          <w:rFonts w:ascii="Arial" w:hAnsi="Arial" w:cs="Arial"/>
          <w:w w:val="105"/>
          <w:sz w:val="20"/>
          <w:szCs w:val="20"/>
        </w:rPr>
        <w:t>1989 Construction and Cosmology: Politics and Ideology</w:t>
      </w:r>
      <w:r>
        <w:rPr>
          <w:rFonts w:ascii="Arial" w:hAnsi="Arial" w:cs="Arial"/>
          <w:w w:val="105"/>
          <w:sz w:val="20"/>
          <w:szCs w:val="20"/>
        </w:rPr>
        <w:t>. I</w:t>
      </w:r>
      <w:r w:rsidRPr="00105232">
        <w:rPr>
          <w:rFonts w:ascii="Arial" w:hAnsi="Arial" w:cs="Arial"/>
          <w:w w:val="105"/>
          <w:sz w:val="20"/>
          <w:szCs w:val="20"/>
        </w:rPr>
        <w:t xml:space="preserve">n </w:t>
      </w:r>
      <w:r w:rsidRPr="00520071">
        <w:rPr>
          <w:rFonts w:ascii="Arial" w:hAnsi="Arial" w:cs="Arial"/>
          <w:i/>
          <w:w w:val="105"/>
          <w:sz w:val="20"/>
          <w:szCs w:val="20"/>
        </w:rPr>
        <w:t>Lowland Maya Settlement Patterns. In Word and Image in Maya Culture: Explorations in Language, Writing, and Representation</w:t>
      </w:r>
      <w:r w:rsidRPr="00105232">
        <w:rPr>
          <w:rFonts w:ascii="Arial" w:hAnsi="Arial" w:cs="Arial"/>
          <w:w w:val="105"/>
          <w:sz w:val="20"/>
          <w:szCs w:val="20"/>
        </w:rPr>
        <w:t xml:space="preserve">, ed. William F. Hanks and Don S. Rice. Salt Lake City: University of Utah Press. </w:t>
      </w:r>
      <w:r w:rsidR="009B076D">
        <w:rPr>
          <w:rFonts w:ascii="Arial" w:hAnsi="Arial" w:cs="Arial"/>
          <w:w w:val="105"/>
          <w:sz w:val="20"/>
          <w:szCs w:val="20"/>
        </w:rPr>
        <w:br/>
      </w:r>
      <w:r w:rsidRPr="00105232">
        <w:rPr>
          <w:rFonts w:ascii="Arial" w:hAnsi="Arial" w:cs="Arial"/>
          <w:w w:val="105"/>
          <w:sz w:val="20"/>
          <w:szCs w:val="20"/>
        </w:rPr>
        <w:t xml:space="preserve">2002. Spatial Orders in Maya Civic Plans. </w:t>
      </w:r>
      <w:r w:rsidRPr="009B076D">
        <w:rPr>
          <w:rFonts w:ascii="Arial" w:hAnsi="Arial" w:cs="Arial"/>
          <w:i/>
          <w:w w:val="105"/>
          <w:sz w:val="20"/>
          <w:szCs w:val="20"/>
        </w:rPr>
        <w:t>Latin American Antiquity</w:t>
      </w:r>
      <w:r w:rsidRPr="00105232">
        <w:rPr>
          <w:rFonts w:ascii="Arial" w:hAnsi="Arial" w:cs="Arial"/>
          <w:w w:val="105"/>
          <w:sz w:val="20"/>
          <w:szCs w:val="20"/>
        </w:rPr>
        <w:t xml:space="preserve"> 13(2): 201-15.</w:t>
      </w:r>
    </w:p>
    <w:p w14:paraId="766AA925" w14:textId="77777777" w:rsidR="00520071" w:rsidRPr="00105232" w:rsidRDefault="00520071" w:rsidP="009B076D">
      <w:pPr>
        <w:pStyle w:val="TableParagraph"/>
        <w:widowControl/>
        <w:tabs>
          <w:tab w:val="left" w:pos="428"/>
        </w:tabs>
        <w:spacing w:before="60" w:line="276" w:lineRule="auto"/>
        <w:ind w:left="461" w:hanging="288"/>
        <w:rPr>
          <w:rFonts w:ascii="Arial" w:hAnsi="Arial" w:cs="Arial"/>
          <w:sz w:val="20"/>
          <w:szCs w:val="20"/>
        </w:rPr>
      </w:pPr>
      <w:r w:rsidRPr="00105232">
        <w:rPr>
          <w:rFonts w:ascii="Arial" w:hAnsi="Arial" w:cs="Arial"/>
          <w:w w:val="105"/>
          <w:sz w:val="20"/>
          <w:szCs w:val="20"/>
        </w:rPr>
        <w:t>Brown, Denise</w:t>
      </w:r>
      <w:r>
        <w:rPr>
          <w:rFonts w:ascii="Arial" w:hAnsi="Arial" w:cs="Arial"/>
          <w:sz w:val="20"/>
          <w:szCs w:val="20"/>
        </w:rPr>
        <w:br/>
      </w:r>
      <w:r w:rsidRPr="00105232">
        <w:rPr>
          <w:rFonts w:ascii="Arial" w:hAnsi="Arial" w:cs="Arial"/>
          <w:w w:val="105"/>
          <w:sz w:val="20"/>
          <w:szCs w:val="20"/>
        </w:rPr>
        <w:t xml:space="preserve">2006 Maya Readings of Settlement Space. In Elizabet Robertson, Jeffrey D. Seibert, Deepika Fernandez, and Marc U. Zender (eds) </w:t>
      </w:r>
      <w:r w:rsidRPr="00520071">
        <w:rPr>
          <w:rFonts w:ascii="Arial" w:hAnsi="Arial" w:cs="Arial"/>
          <w:i/>
          <w:w w:val="105"/>
          <w:sz w:val="20"/>
          <w:szCs w:val="20"/>
        </w:rPr>
        <w:t>Space and Spatial Analysis in Archaeology</w:t>
      </w:r>
      <w:r w:rsidRPr="00105232">
        <w:rPr>
          <w:rFonts w:ascii="Arial" w:hAnsi="Arial" w:cs="Arial"/>
          <w:w w:val="105"/>
          <w:sz w:val="20"/>
          <w:szCs w:val="20"/>
        </w:rPr>
        <w:t>. University of Calgary Press. Calgary. 189-198</w:t>
      </w:r>
    </w:p>
    <w:p w14:paraId="4398C3D9" w14:textId="705FFA21" w:rsidR="00520071" w:rsidRPr="00105232" w:rsidRDefault="00520071" w:rsidP="009B076D">
      <w:pPr>
        <w:pStyle w:val="TableParagraph"/>
        <w:widowControl/>
        <w:tabs>
          <w:tab w:val="left" w:pos="428"/>
        </w:tabs>
        <w:spacing w:before="60" w:line="276" w:lineRule="auto"/>
        <w:ind w:left="461" w:hanging="288"/>
        <w:rPr>
          <w:rFonts w:ascii="Arial" w:hAnsi="Arial" w:cs="Arial"/>
          <w:sz w:val="20"/>
          <w:szCs w:val="20"/>
        </w:rPr>
      </w:pPr>
      <w:r w:rsidRPr="00105232">
        <w:rPr>
          <w:rFonts w:ascii="Arial" w:hAnsi="Arial" w:cs="Arial"/>
          <w:w w:val="105"/>
          <w:sz w:val="20"/>
          <w:szCs w:val="20"/>
        </w:rPr>
        <w:t>Smith Michael E.,</w:t>
      </w:r>
      <w:r>
        <w:rPr>
          <w:rFonts w:ascii="Arial" w:hAnsi="Arial" w:cs="Arial"/>
          <w:sz w:val="20"/>
          <w:szCs w:val="20"/>
        </w:rPr>
        <w:br/>
      </w:r>
      <w:r w:rsidRPr="00105232">
        <w:rPr>
          <w:rFonts w:ascii="Arial" w:hAnsi="Arial" w:cs="Arial"/>
          <w:w w:val="105"/>
          <w:sz w:val="20"/>
          <w:szCs w:val="20"/>
        </w:rPr>
        <w:t xml:space="preserve">2003 Can We Read Cosmology in Ancient Maya City Plans? Comment on Ashmore and </w:t>
      </w:r>
      <w:proofErr w:type="spellStart"/>
      <w:r w:rsidRPr="00105232">
        <w:rPr>
          <w:rFonts w:ascii="Arial" w:hAnsi="Arial" w:cs="Arial"/>
          <w:w w:val="105"/>
          <w:sz w:val="20"/>
          <w:szCs w:val="20"/>
        </w:rPr>
        <w:t>Sabloff</w:t>
      </w:r>
      <w:proofErr w:type="spellEnd"/>
      <w:r w:rsidRPr="00105232">
        <w:rPr>
          <w:rFonts w:ascii="Arial" w:hAnsi="Arial" w:cs="Arial"/>
          <w:w w:val="105"/>
          <w:sz w:val="20"/>
          <w:szCs w:val="20"/>
        </w:rPr>
        <w:t xml:space="preserve">, </w:t>
      </w:r>
      <w:r w:rsidRPr="00520071">
        <w:rPr>
          <w:rFonts w:ascii="Arial" w:hAnsi="Arial" w:cs="Arial"/>
          <w:i/>
          <w:w w:val="105"/>
          <w:sz w:val="20"/>
          <w:szCs w:val="20"/>
        </w:rPr>
        <w:t>Latin American Antiquity</w:t>
      </w:r>
      <w:r w:rsidRPr="00105232">
        <w:rPr>
          <w:rFonts w:ascii="Arial" w:hAnsi="Arial" w:cs="Arial"/>
          <w:w w:val="105"/>
          <w:sz w:val="20"/>
          <w:szCs w:val="20"/>
        </w:rPr>
        <w:t xml:space="preserve"> 14(2): 221-228</w:t>
      </w:r>
    </w:p>
    <w:p w14:paraId="0EF97399" w14:textId="391A36A5" w:rsidR="00520071" w:rsidRPr="00105232" w:rsidRDefault="00520071" w:rsidP="009B076D">
      <w:pPr>
        <w:pStyle w:val="TableParagraph"/>
        <w:widowControl/>
        <w:tabs>
          <w:tab w:val="left" w:pos="428"/>
        </w:tabs>
        <w:spacing w:before="60" w:line="276" w:lineRule="auto"/>
        <w:ind w:left="461" w:hanging="288"/>
        <w:rPr>
          <w:rFonts w:ascii="Arial" w:hAnsi="Arial" w:cs="Arial"/>
          <w:sz w:val="20"/>
          <w:szCs w:val="20"/>
        </w:rPr>
      </w:pPr>
      <w:r w:rsidRPr="00105232">
        <w:rPr>
          <w:rFonts w:ascii="Arial" w:hAnsi="Arial" w:cs="Arial"/>
          <w:w w:val="105"/>
          <w:sz w:val="20"/>
          <w:szCs w:val="20"/>
        </w:rPr>
        <w:t>Smith Michael E.,</w:t>
      </w:r>
      <w:r>
        <w:rPr>
          <w:rFonts w:ascii="Arial" w:hAnsi="Arial" w:cs="Arial"/>
          <w:sz w:val="20"/>
          <w:szCs w:val="20"/>
        </w:rPr>
        <w:br/>
      </w:r>
      <w:r w:rsidRPr="00105232">
        <w:rPr>
          <w:rFonts w:ascii="Arial" w:hAnsi="Arial" w:cs="Arial"/>
          <w:w w:val="105"/>
          <w:sz w:val="20"/>
          <w:szCs w:val="20"/>
        </w:rPr>
        <w:t xml:space="preserve">2005 Did the Maya Build Architectural </w:t>
      </w:r>
      <w:proofErr w:type="spellStart"/>
      <w:r w:rsidRPr="00105232">
        <w:rPr>
          <w:rFonts w:ascii="Arial" w:hAnsi="Arial" w:cs="Arial"/>
          <w:w w:val="105"/>
          <w:sz w:val="20"/>
          <w:szCs w:val="20"/>
        </w:rPr>
        <w:t>Cosmograms</w:t>
      </w:r>
      <w:proofErr w:type="spellEnd"/>
      <w:r w:rsidRPr="00105232">
        <w:rPr>
          <w:rFonts w:ascii="Arial" w:hAnsi="Arial" w:cs="Arial"/>
          <w:w w:val="105"/>
          <w:sz w:val="20"/>
          <w:szCs w:val="20"/>
        </w:rPr>
        <w:t xml:space="preserve">? </w:t>
      </w:r>
      <w:r w:rsidRPr="00520071">
        <w:rPr>
          <w:rFonts w:ascii="Arial" w:hAnsi="Arial" w:cs="Arial"/>
          <w:i/>
          <w:w w:val="105"/>
          <w:sz w:val="20"/>
          <w:szCs w:val="20"/>
        </w:rPr>
        <w:t>American Antiquity</w:t>
      </w:r>
      <w:r w:rsidRPr="00105232">
        <w:rPr>
          <w:rFonts w:ascii="Arial" w:hAnsi="Arial" w:cs="Arial"/>
          <w:w w:val="105"/>
          <w:sz w:val="20"/>
          <w:szCs w:val="20"/>
        </w:rPr>
        <w:t xml:space="preserve"> 16(2): 217-224.</w:t>
      </w:r>
    </w:p>
    <w:p w14:paraId="13690A7C" w14:textId="77777777" w:rsidR="00520071" w:rsidRDefault="00520071" w:rsidP="00520071">
      <w:pPr>
        <w:pStyle w:val="TableParagraph"/>
        <w:widowControl/>
        <w:tabs>
          <w:tab w:val="left" w:pos="428"/>
        </w:tabs>
        <w:spacing w:before="120" w:line="276" w:lineRule="auto"/>
        <w:ind w:left="173"/>
        <w:rPr>
          <w:rFonts w:ascii="Arial" w:hAnsi="Arial" w:cs="Arial"/>
          <w:sz w:val="20"/>
          <w:szCs w:val="20"/>
        </w:rPr>
      </w:pPr>
      <w:r w:rsidRPr="00105232">
        <w:rPr>
          <w:rFonts w:ascii="Arial" w:hAnsi="Arial" w:cs="Arial"/>
          <w:b/>
          <w:w w:val="105"/>
          <w:sz w:val="20"/>
          <w:szCs w:val="20"/>
        </w:rPr>
        <w:t>Module 3</w:t>
      </w:r>
      <w:r w:rsidRPr="00105232">
        <w:rPr>
          <w:rFonts w:ascii="Arial" w:hAnsi="Arial" w:cs="Arial"/>
          <w:b/>
          <w:sz w:val="20"/>
          <w:szCs w:val="20"/>
        </w:rPr>
        <w:tab/>
      </w:r>
      <w:r w:rsidRPr="00105232">
        <w:rPr>
          <w:rFonts w:ascii="Arial" w:hAnsi="Arial" w:cs="Arial"/>
          <w:w w:val="105"/>
          <w:sz w:val="20"/>
          <w:szCs w:val="20"/>
        </w:rPr>
        <w:t>Maya City Planning</w:t>
      </w:r>
      <w:r w:rsidRPr="00105232">
        <w:rPr>
          <w:rFonts w:ascii="Arial" w:hAnsi="Arial" w:cs="Arial"/>
          <w:sz w:val="20"/>
          <w:szCs w:val="20"/>
        </w:rPr>
        <w:tab/>
      </w:r>
    </w:p>
    <w:p w14:paraId="0D53325F" w14:textId="0F1967F3" w:rsidR="00520071" w:rsidRPr="00105232" w:rsidRDefault="00520071" w:rsidP="009B076D">
      <w:pPr>
        <w:pStyle w:val="TableParagraph"/>
        <w:widowControl/>
        <w:tabs>
          <w:tab w:val="left" w:pos="428"/>
        </w:tabs>
        <w:spacing w:before="60" w:line="276" w:lineRule="auto"/>
        <w:ind w:left="461" w:hanging="288"/>
        <w:rPr>
          <w:rFonts w:ascii="Arial" w:hAnsi="Arial" w:cs="Arial"/>
          <w:sz w:val="20"/>
          <w:szCs w:val="20"/>
        </w:rPr>
      </w:pPr>
      <w:proofErr w:type="spellStart"/>
      <w:r w:rsidRPr="00105232">
        <w:rPr>
          <w:rFonts w:ascii="Arial" w:hAnsi="Arial" w:cs="Arial"/>
          <w:w w:val="105"/>
          <w:sz w:val="20"/>
          <w:szCs w:val="20"/>
        </w:rPr>
        <w:t>Aveni</w:t>
      </w:r>
      <w:proofErr w:type="spellEnd"/>
      <w:r w:rsidRPr="00105232">
        <w:rPr>
          <w:rFonts w:ascii="Arial" w:hAnsi="Arial" w:cs="Arial"/>
          <w:w w:val="105"/>
          <w:sz w:val="20"/>
          <w:szCs w:val="20"/>
        </w:rPr>
        <w:t>, Anthony F. and Horst</w:t>
      </w:r>
      <w:r w:rsidRPr="00105232">
        <w:rPr>
          <w:rFonts w:ascii="Arial" w:hAnsi="Arial" w:cs="Arial"/>
          <w:spacing w:val="2"/>
          <w:w w:val="105"/>
          <w:sz w:val="20"/>
          <w:szCs w:val="20"/>
        </w:rPr>
        <w:t xml:space="preserve"> </w:t>
      </w:r>
      <w:r w:rsidRPr="00105232">
        <w:rPr>
          <w:rFonts w:ascii="Arial" w:hAnsi="Arial" w:cs="Arial"/>
          <w:w w:val="105"/>
          <w:sz w:val="20"/>
          <w:szCs w:val="20"/>
        </w:rPr>
        <w:t>Hartung</w:t>
      </w:r>
      <w:r w:rsidR="009B076D">
        <w:rPr>
          <w:rFonts w:ascii="Arial" w:hAnsi="Arial" w:cs="Arial"/>
          <w:sz w:val="20"/>
          <w:szCs w:val="20"/>
        </w:rPr>
        <w:br/>
      </w:r>
      <w:r w:rsidRPr="00105232">
        <w:rPr>
          <w:rFonts w:ascii="Arial" w:hAnsi="Arial" w:cs="Arial"/>
          <w:w w:val="105"/>
          <w:sz w:val="20"/>
          <w:szCs w:val="20"/>
        </w:rPr>
        <w:t xml:space="preserve">1987 Maya City Planning and the Calendar. </w:t>
      </w:r>
      <w:r w:rsidRPr="00520071">
        <w:rPr>
          <w:rFonts w:ascii="Arial" w:hAnsi="Arial" w:cs="Arial"/>
          <w:i/>
          <w:w w:val="105"/>
          <w:sz w:val="20"/>
          <w:szCs w:val="20"/>
        </w:rPr>
        <w:t>American Philosophical Society</w:t>
      </w:r>
      <w:r w:rsidRPr="00105232">
        <w:rPr>
          <w:rFonts w:ascii="Arial" w:hAnsi="Arial" w:cs="Arial"/>
          <w:w w:val="105"/>
          <w:sz w:val="20"/>
          <w:szCs w:val="20"/>
        </w:rPr>
        <w:t>. Transactions, vol. 76, pt. 7. Philadelphia: American Philosophical Society.</w:t>
      </w:r>
    </w:p>
    <w:p w14:paraId="7FD2DF4E" w14:textId="3DF56723" w:rsidR="00520071" w:rsidRPr="00105232" w:rsidRDefault="00520071" w:rsidP="009B076D">
      <w:pPr>
        <w:pStyle w:val="TableParagraph"/>
        <w:widowControl/>
        <w:tabs>
          <w:tab w:val="left" w:pos="428"/>
        </w:tabs>
        <w:spacing w:before="60" w:line="276" w:lineRule="auto"/>
        <w:ind w:left="461" w:hanging="288"/>
        <w:rPr>
          <w:rFonts w:ascii="Arial" w:hAnsi="Arial" w:cs="Arial"/>
          <w:sz w:val="20"/>
          <w:szCs w:val="20"/>
        </w:rPr>
      </w:pPr>
      <w:r w:rsidRPr="00105232">
        <w:rPr>
          <w:rFonts w:ascii="Arial" w:hAnsi="Arial" w:cs="Arial"/>
          <w:w w:val="105"/>
          <w:sz w:val="20"/>
          <w:szCs w:val="20"/>
        </w:rPr>
        <w:t>Smith, Michael E.</w:t>
      </w:r>
      <w:r w:rsidR="009B076D">
        <w:rPr>
          <w:rFonts w:ascii="Arial" w:hAnsi="Arial" w:cs="Arial"/>
          <w:sz w:val="20"/>
          <w:szCs w:val="20"/>
        </w:rPr>
        <w:br/>
      </w:r>
      <w:r w:rsidRPr="00105232">
        <w:rPr>
          <w:rFonts w:ascii="Arial" w:hAnsi="Arial" w:cs="Arial"/>
          <w:w w:val="105"/>
          <w:sz w:val="20"/>
          <w:szCs w:val="20"/>
        </w:rPr>
        <w:t>2011 Classic Maya Settlement Clusters as Urban Neighborhoods: A Comparative Perspective on Low Density Urbanism. School of Human</w:t>
      </w:r>
      <w:r>
        <w:rPr>
          <w:rFonts w:ascii="Arial" w:hAnsi="Arial" w:cs="Arial"/>
          <w:w w:val="105"/>
          <w:sz w:val="20"/>
          <w:szCs w:val="20"/>
        </w:rPr>
        <w:t xml:space="preserve"> </w:t>
      </w:r>
      <w:r w:rsidRPr="00105232">
        <w:rPr>
          <w:rFonts w:ascii="Arial" w:hAnsi="Arial" w:cs="Arial"/>
          <w:w w:val="105"/>
          <w:sz w:val="20"/>
          <w:szCs w:val="20"/>
        </w:rPr>
        <w:t>Evolution and Social Change. Arizona State University. 97(1):51-73.</w:t>
      </w:r>
    </w:p>
    <w:p w14:paraId="2A134387" w14:textId="77777777" w:rsidR="00520071" w:rsidRDefault="00520071" w:rsidP="00520071">
      <w:pPr>
        <w:pStyle w:val="TableParagraph"/>
        <w:widowControl/>
        <w:tabs>
          <w:tab w:val="left" w:pos="427"/>
          <w:tab w:val="left" w:pos="428"/>
        </w:tabs>
        <w:spacing w:before="120" w:line="276" w:lineRule="auto"/>
        <w:ind w:left="130"/>
        <w:rPr>
          <w:rFonts w:ascii="Arial" w:hAnsi="Arial" w:cs="Arial"/>
          <w:sz w:val="20"/>
          <w:szCs w:val="20"/>
        </w:rPr>
      </w:pPr>
      <w:r w:rsidRPr="00105232">
        <w:rPr>
          <w:rFonts w:ascii="Arial" w:hAnsi="Arial" w:cs="Arial"/>
          <w:b/>
          <w:w w:val="105"/>
          <w:sz w:val="20"/>
          <w:szCs w:val="20"/>
        </w:rPr>
        <w:t>Module 4</w:t>
      </w:r>
      <w:r w:rsidRPr="00105232">
        <w:rPr>
          <w:rFonts w:ascii="Arial" w:hAnsi="Arial" w:cs="Arial"/>
          <w:b/>
          <w:sz w:val="20"/>
          <w:szCs w:val="20"/>
        </w:rPr>
        <w:tab/>
      </w:r>
      <w:r w:rsidRPr="00105232">
        <w:rPr>
          <w:rFonts w:ascii="Arial" w:hAnsi="Arial" w:cs="Arial"/>
          <w:w w:val="105"/>
          <w:sz w:val="20"/>
          <w:szCs w:val="20"/>
        </w:rPr>
        <w:t>Characteristics of ancient Maya cities</w:t>
      </w:r>
      <w:r w:rsidRPr="00105232">
        <w:rPr>
          <w:rFonts w:ascii="Arial" w:hAnsi="Arial" w:cs="Arial"/>
          <w:sz w:val="20"/>
          <w:szCs w:val="20"/>
        </w:rPr>
        <w:tab/>
      </w:r>
    </w:p>
    <w:p w14:paraId="09060B8A" w14:textId="25F74816" w:rsidR="00520071" w:rsidRPr="00105232" w:rsidRDefault="00520071" w:rsidP="009B076D">
      <w:pPr>
        <w:pStyle w:val="TableParagraph"/>
        <w:widowControl/>
        <w:tabs>
          <w:tab w:val="left" w:pos="427"/>
          <w:tab w:val="left" w:pos="428"/>
        </w:tabs>
        <w:spacing w:before="60" w:line="276" w:lineRule="auto"/>
        <w:ind w:left="461" w:hanging="288"/>
        <w:rPr>
          <w:rFonts w:ascii="Arial" w:hAnsi="Arial" w:cs="Arial"/>
          <w:sz w:val="20"/>
          <w:szCs w:val="20"/>
        </w:rPr>
      </w:pPr>
      <w:proofErr w:type="spellStart"/>
      <w:r w:rsidRPr="00105232">
        <w:rPr>
          <w:rFonts w:ascii="Arial" w:hAnsi="Arial" w:cs="Arial"/>
          <w:w w:val="105"/>
          <w:sz w:val="20"/>
          <w:szCs w:val="20"/>
        </w:rPr>
        <w:t>Isendahl</w:t>
      </w:r>
      <w:proofErr w:type="spellEnd"/>
      <w:r w:rsidR="009B076D">
        <w:rPr>
          <w:rFonts w:ascii="Arial" w:hAnsi="Arial" w:cs="Arial"/>
          <w:w w:val="105"/>
          <w:sz w:val="20"/>
          <w:szCs w:val="20"/>
        </w:rPr>
        <w:t xml:space="preserve">, </w:t>
      </w:r>
      <w:r w:rsidR="009B076D" w:rsidRPr="00105232">
        <w:rPr>
          <w:rFonts w:ascii="Arial" w:hAnsi="Arial" w:cs="Arial"/>
          <w:w w:val="105"/>
          <w:sz w:val="20"/>
          <w:szCs w:val="20"/>
        </w:rPr>
        <w:t>Christian</w:t>
      </w:r>
      <w:r>
        <w:rPr>
          <w:rFonts w:ascii="Arial" w:hAnsi="Arial" w:cs="Arial"/>
          <w:sz w:val="20"/>
          <w:szCs w:val="20"/>
        </w:rPr>
        <w:br/>
      </w:r>
      <w:r w:rsidRPr="00105232">
        <w:rPr>
          <w:rFonts w:ascii="Arial" w:hAnsi="Arial" w:cs="Arial"/>
          <w:w w:val="105"/>
          <w:sz w:val="20"/>
          <w:szCs w:val="20"/>
        </w:rPr>
        <w:t xml:space="preserve">2010 Greening the Ancient City: The Agro Urban Landscapes of the Pre- Hispanic Maya. 553-573. In Sinclair, Paul J.J., </w:t>
      </w:r>
      <w:proofErr w:type="spellStart"/>
      <w:r w:rsidRPr="00105232">
        <w:rPr>
          <w:rFonts w:ascii="Arial" w:hAnsi="Arial" w:cs="Arial"/>
          <w:w w:val="105"/>
          <w:sz w:val="20"/>
          <w:szCs w:val="20"/>
        </w:rPr>
        <w:t>Gullog</w:t>
      </w:r>
      <w:proofErr w:type="spellEnd"/>
      <w:r w:rsidRPr="00105232">
        <w:rPr>
          <w:rFonts w:ascii="Arial" w:hAnsi="Arial" w:cs="Arial"/>
          <w:w w:val="105"/>
          <w:sz w:val="20"/>
          <w:szCs w:val="20"/>
        </w:rPr>
        <w:t xml:space="preserve"> </w:t>
      </w:r>
      <w:proofErr w:type="spellStart"/>
      <w:r w:rsidRPr="00105232">
        <w:rPr>
          <w:rFonts w:ascii="Arial" w:hAnsi="Arial" w:cs="Arial"/>
          <w:w w:val="105"/>
          <w:sz w:val="20"/>
          <w:szCs w:val="20"/>
        </w:rPr>
        <w:t>Nordquist</w:t>
      </w:r>
      <w:proofErr w:type="spellEnd"/>
      <w:r w:rsidRPr="00105232">
        <w:rPr>
          <w:rFonts w:ascii="Arial" w:hAnsi="Arial" w:cs="Arial"/>
          <w:w w:val="105"/>
          <w:sz w:val="20"/>
          <w:szCs w:val="20"/>
        </w:rPr>
        <w:t xml:space="preserve">, </w:t>
      </w:r>
      <w:proofErr w:type="spellStart"/>
      <w:r w:rsidRPr="00105232">
        <w:rPr>
          <w:rFonts w:ascii="Arial" w:hAnsi="Arial" w:cs="Arial"/>
          <w:w w:val="105"/>
          <w:sz w:val="20"/>
          <w:szCs w:val="20"/>
        </w:rPr>
        <w:t>Frands</w:t>
      </w:r>
      <w:proofErr w:type="spellEnd"/>
      <w:r w:rsidRPr="00105232">
        <w:rPr>
          <w:rFonts w:ascii="Arial" w:hAnsi="Arial" w:cs="Arial"/>
          <w:w w:val="105"/>
          <w:sz w:val="20"/>
          <w:szCs w:val="20"/>
        </w:rPr>
        <w:t xml:space="preserve"> </w:t>
      </w:r>
      <w:proofErr w:type="spellStart"/>
      <w:r w:rsidRPr="00105232">
        <w:rPr>
          <w:rFonts w:ascii="Arial" w:hAnsi="Arial" w:cs="Arial"/>
          <w:w w:val="105"/>
          <w:sz w:val="20"/>
          <w:szCs w:val="20"/>
        </w:rPr>
        <w:t>Herschend</w:t>
      </w:r>
      <w:proofErr w:type="spellEnd"/>
      <w:r w:rsidRPr="00105232">
        <w:rPr>
          <w:rFonts w:ascii="Arial" w:hAnsi="Arial" w:cs="Arial"/>
          <w:w w:val="105"/>
          <w:sz w:val="20"/>
          <w:szCs w:val="20"/>
        </w:rPr>
        <w:t xml:space="preserve"> and Christian </w:t>
      </w:r>
      <w:proofErr w:type="spellStart"/>
      <w:r w:rsidRPr="00105232">
        <w:rPr>
          <w:rFonts w:ascii="Arial" w:hAnsi="Arial" w:cs="Arial"/>
          <w:w w:val="105"/>
          <w:sz w:val="20"/>
          <w:szCs w:val="20"/>
        </w:rPr>
        <w:t>Isendhal</w:t>
      </w:r>
      <w:proofErr w:type="spellEnd"/>
      <w:r w:rsidRPr="00105232">
        <w:rPr>
          <w:rFonts w:ascii="Arial" w:hAnsi="Arial" w:cs="Arial"/>
          <w:w w:val="105"/>
          <w:sz w:val="20"/>
          <w:szCs w:val="20"/>
        </w:rPr>
        <w:t xml:space="preserve"> (</w:t>
      </w:r>
      <w:proofErr w:type="spellStart"/>
      <w:r w:rsidRPr="00105232">
        <w:rPr>
          <w:rFonts w:ascii="Arial" w:hAnsi="Arial" w:cs="Arial"/>
          <w:w w:val="105"/>
          <w:sz w:val="20"/>
          <w:szCs w:val="20"/>
        </w:rPr>
        <w:t>eds</w:t>
      </w:r>
      <w:proofErr w:type="spellEnd"/>
      <w:r w:rsidRPr="00105232">
        <w:rPr>
          <w:rFonts w:ascii="Arial" w:hAnsi="Arial" w:cs="Arial"/>
          <w:w w:val="105"/>
          <w:sz w:val="20"/>
          <w:szCs w:val="20"/>
        </w:rPr>
        <w:t xml:space="preserve">) </w:t>
      </w:r>
      <w:r w:rsidRPr="009B076D">
        <w:rPr>
          <w:rFonts w:ascii="Arial" w:hAnsi="Arial" w:cs="Arial"/>
          <w:i/>
          <w:w w:val="105"/>
          <w:sz w:val="20"/>
          <w:szCs w:val="20"/>
        </w:rPr>
        <w:t>The Urban Mind Cultural and Environmental Dynamics</w:t>
      </w:r>
      <w:r w:rsidRPr="00105232">
        <w:rPr>
          <w:rFonts w:ascii="Arial" w:hAnsi="Arial" w:cs="Arial"/>
          <w:w w:val="105"/>
          <w:sz w:val="20"/>
          <w:szCs w:val="20"/>
        </w:rPr>
        <w:t xml:space="preserve">. Uppsala </w:t>
      </w:r>
      <w:proofErr w:type="spellStart"/>
      <w:r w:rsidRPr="00105232">
        <w:rPr>
          <w:rFonts w:ascii="Arial" w:hAnsi="Arial" w:cs="Arial"/>
          <w:w w:val="105"/>
          <w:sz w:val="20"/>
          <w:szCs w:val="20"/>
        </w:rPr>
        <w:t>Universitet</w:t>
      </w:r>
      <w:proofErr w:type="spellEnd"/>
      <w:r w:rsidRPr="00105232">
        <w:rPr>
          <w:rFonts w:ascii="Arial" w:hAnsi="Arial" w:cs="Arial"/>
          <w:w w:val="105"/>
          <w:sz w:val="20"/>
          <w:szCs w:val="20"/>
        </w:rPr>
        <w:t>.</w:t>
      </w:r>
    </w:p>
    <w:p w14:paraId="1D1A61B1" w14:textId="77777777" w:rsidR="009B076D" w:rsidRPr="00105232" w:rsidRDefault="009B076D" w:rsidP="009B076D">
      <w:pPr>
        <w:pStyle w:val="TableParagraph"/>
        <w:widowControl/>
        <w:tabs>
          <w:tab w:val="left" w:pos="427"/>
          <w:tab w:val="left" w:pos="428"/>
        </w:tabs>
        <w:spacing w:before="60" w:line="276" w:lineRule="auto"/>
        <w:ind w:left="461" w:hanging="288"/>
        <w:rPr>
          <w:rFonts w:ascii="Arial" w:hAnsi="Arial" w:cs="Arial"/>
          <w:sz w:val="20"/>
          <w:szCs w:val="20"/>
        </w:rPr>
      </w:pPr>
      <w:r w:rsidRPr="00105232">
        <w:rPr>
          <w:rFonts w:ascii="Arial" w:hAnsi="Arial" w:cs="Arial"/>
          <w:w w:val="105"/>
          <w:sz w:val="20"/>
          <w:szCs w:val="20"/>
        </w:rPr>
        <w:t>Hare, Timothy and Marilyn A. Masson</w:t>
      </w:r>
      <w:r>
        <w:rPr>
          <w:rFonts w:ascii="Arial" w:hAnsi="Arial" w:cs="Arial"/>
          <w:sz w:val="20"/>
          <w:szCs w:val="20"/>
        </w:rPr>
        <w:br/>
      </w:r>
      <w:r w:rsidRPr="00105232">
        <w:rPr>
          <w:rFonts w:ascii="Arial" w:hAnsi="Arial" w:cs="Arial"/>
          <w:w w:val="105"/>
          <w:sz w:val="20"/>
          <w:szCs w:val="20"/>
        </w:rPr>
        <w:t xml:space="preserve">2012 Intermediate Scale Patterns in the Urban Environment of the Postclassic </w:t>
      </w:r>
      <w:proofErr w:type="spellStart"/>
      <w:r w:rsidRPr="00105232">
        <w:rPr>
          <w:rFonts w:ascii="Arial" w:hAnsi="Arial" w:cs="Arial"/>
          <w:w w:val="105"/>
          <w:sz w:val="20"/>
          <w:szCs w:val="20"/>
        </w:rPr>
        <w:t>Mayapan</w:t>
      </w:r>
      <w:proofErr w:type="spellEnd"/>
      <w:r w:rsidRPr="00105232">
        <w:rPr>
          <w:rFonts w:ascii="Arial" w:hAnsi="Arial" w:cs="Arial"/>
          <w:w w:val="105"/>
          <w:sz w:val="20"/>
          <w:szCs w:val="20"/>
        </w:rPr>
        <w:t xml:space="preserve">. In </w:t>
      </w:r>
      <w:proofErr w:type="spellStart"/>
      <w:r w:rsidRPr="00105232">
        <w:rPr>
          <w:rFonts w:ascii="Arial" w:hAnsi="Arial" w:cs="Arial"/>
          <w:w w:val="105"/>
          <w:sz w:val="20"/>
          <w:szCs w:val="20"/>
        </w:rPr>
        <w:lastRenderedPageBreak/>
        <w:t>Arnauld</w:t>
      </w:r>
      <w:proofErr w:type="spellEnd"/>
      <w:r w:rsidRPr="00105232">
        <w:rPr>
          <w:rFonts w:ascii="Arial" w:hAnsi="Arial" w:cs="Arial"/>
          <w:w w:val="105"/>
          <w:sz w:val="20"/>
          <w:szCs w:val="20"/>
        </w:rPr>
        <w:t xml:space="preserve">, M. Charlotte, Linda Manzanilla and Michael Smith (eds). </w:t>
      </w:r>
      <w:r w:rsidRPr="009B076D">
        <w:rPr>
          <w:rFonts w:ascii="Arial" w:hAnsi="Arial" w:cs="Arial"/>
          <w:i/>
          <w:w w:val="105"/>
          <w:sz w:val="20"/>
          <w:szCs w:val="20"/>
        </w:rPr>
        <w:t>Neighborhood as a Social and Spatial Unit in Mesoamerican Cities</w:t>
      </w:r>
      <w:r w:rsidRPr="00105232">
        <w:rPr>
          <w:rFonts w:ascii="Arial" w:hAnsi="Arial" w:cs="Arial"/>
          <w:w w:val="105"/>
          <w:sz w:val="20"/>
          <w:szCs w:val="20"/>
        </w:rPr>
        <w:t>. University of Arizona Press. Tucson. Pp. 229-259.</w:t>
      </w:r>
    </w:p>
    <w:p w14:paraId="18229473" w14:textId="77777777" w:rsidR="009B076D" w:rsidRPr="00105232" w:rsidRDefault="009B076D" w:rsidP="009B076D">
      <w:pPr>
        <w:pStyle w:val="TableParagraph"/>
        <w:widowControl/>
        <w:tabs>
          <w:tab w:val="left" w:pos="427"/>
          <w:tab w:val="left" w:pos="428"/>
        </w:tabs>
        <w:spacing w:before="60" w:line="276" w:lineRule="auto"/>
        <w:ind w:left="461" w:hanging="288"/>
        <w:rPr>
          <w:rFonts w:ascii="Arial" w:hAnsi="Arial" w:cs="Arial"/>
          <w:sz w:val="20"/>
          <w:szCs w:val="20"/>
        </w:rPr>
      </w:pPr>
      <w:proofErr w:type="spellStart"/>
      <w:r w:rsidRPr="00105232">
        <w:rPr>
          <w:rFonts w:ascii="Arial" w:hAnsi="Arial" w:cs="Arial"/>
          <w:w w:val="105"/>
          <w:sz w:val="20"/>
          <w:szCs w:val="20"/>
        </w:rPr>
        <w:t>Okoshi</w:t>
      </w:r>
      <w:proofErr w:type="spellEnd"/>
      <w:r w:rsidRPr="00105232">
        <w:rPr>
          <w:rFonts w:ascii="Arial" w:hAnsi="Arial" w:cs="Arial"/>
          <w:w w:val="105"/>
          <w:sz w:val="20"/>
          <w:szCs w:val="20"/>
        </w:rPr>
        <w:t>-Harada,</w:t>
      </w:r>
      <w:r w:rsidRPr="00105232">
        <w:rPr>
          <w:rFonts w:ascii="Arial" w:hAnsi="Arial" w:cs="Arial"/>
          <w:spacing w:val="-1"/>
          <w:w w:val="105"/>
          <w:sz w:val="20"/>
          <w:szCs w:val="20"/>
        </w:rPr>
        <w:t xml:space="preserve"> </w:t>
      </w:r>
      <w:proofErr w:type="spellStart"/>
      <w:r w:rsidRPr="00105232">
        <w:rPr>
          <w:rFonts w:ascii="Arial" w:hAnsi="Arial" w:cs="Arial"/>
          <w:w w:val="105"/>
          <w:sz w:val="20"/>
          <w:szCs w:val="20"/>
        </w:rPr>
        <w:t>Tsubasa</w:t>
      </w:r>
      <w:proofErr w:type="spellEnd"/>
      <w:r w:rsidRPr="00105232">
        <w:rPr>
          <w:rFonts w:ascii="Arial" w:hAnsi="Arial" w:cs="Arial"/>
          <w:w w:val="105"/>
          <w:sz w:val="20"/>
          <w:szCs w:val="20"/>
        </w:rPr>
        <w:t>.</w:t>
      </w:r>
      <w:r>
        <w:rPr>
          <w:rFonts w:ascii="Arial" w:hAnsi="Arial" w:cs="Arial"/>
          <w:sz w:val="20"/>
          <w:szCs w:val="20"/>
        </w:rPr>
        <w:br/>
      </w:r>
      <w:r w:rsidRPr="00105232">
        <w:rPr>
          <w:rFonts w:ascii="Arial" w:hAnsi="Arial" w:cs="Arial"/>
          <w:w w:val="105"/>
          <w:sz w:val="20"/>
          <w:szCs w:val="20"/>
        </w:rPr>
        <w:t xml:space="preserve">2012 Postclassic Maya Barrios in Yucatan: A Historical Approach. In </w:t>
      </w:r>
      <w:proofErr w:type="spellStart"/>
      <w:r w:rsidRPr="00105232">
        <w:rPr>
          <w:rFonts w:ascii="Arial" w:hAnsi="Arial" w:cs="Arial"/>
          <w:w w:val="105"/>
          <w:sz w:val="20"/>
          <w:szCs w:val="20"/>
        </w:rPr>
        <w:t>Arnauld</w:t>
      </w:r>
      <w:proofErr w:type="spellEnd"/>
      <w:r w:rsidRPr="00105232">
        <w:rPr>
          <w:rFonts w:ascii="Arial" w:hAnsi="Arial" w:cs="Arial"/>
          <w:w w:val="105"/>
          <w:sz w:val="20"/>
          <w:szCs w:val="20"/>
        </w:rPr>
        <w:t>,</w:t>
      </w:r>
      <w:r>
        <w:rPr>
          <w:rFonts w:ascii="Arial" w:hAnsi="Arial" w:cs="Arial"/>
          <w:w w:val="105"/>
          <w:sz w:val="20"/>
          <w:szCs w:val="20"/>
        </w:rPr>
        <w:t xml:space="preserve"> </w:t>
      </w:r>
      <w:r w:rsidRPr="00105232">
        <w:rPr>
          <w:rFonts w:ascii="Arial" w:hAnsi="Arial" w:cs="Arial"/>
          <w:w w:val="105"/>
          <w:sz w:val="20"/>
          <w:szCs w:val="20"/>
        </w:rPr>
        <w:t>M. Charlotte, Linda Manzanilla and Michael Smith (eds). Neighborhood as a Social and Spatial Unit in Mesoamerican Cities. University of Arizona Press. Tucson. Pp. 286-303</w:t>
      </w:r>
    </w:p>
    <w:p w14:paraId="4D6E6F48" w14:textId="1F4B6AC0" w:rsidR="00520071" w:rsidRPr="00105232" w:rsidRDefault="00520071" w:rsidP="009B076D">
      <w:pPr>
        <w:pStyle w:val="TableParagraph"/>
        <w:widowControl/>
        <w:tabs>
          <w:tab w:val="left" w:pos="427"/>
          <w:tab w:val="left" w:pos="428"/>
        </w:tabs>
        <w:spacing w:before="60" w:line="276" w:lineRule="auto"/>
        <w:ind w:left="461" w:hanging="288"/>
        <w:rPr>
          <w:rFonts w:ascii="Arial" w:hAnsi="Arial" w:cs="Arial"/>
          <w:sz w:val="20"/>
          <w:szCs w:val="20"/>
        </w:rPr>
      </w:pPr>
      <w:proofErr w:type="spellStart"/>
      <w:r w:rsidRPr="00105232">
        <w:rPr>
          <w:rFonts w:ascii="Arial" w:hAnsi="Arial" w:cs="Arial"/>
          <w:w w:val="105"/>
          <w:sz w:val="20"/>
          <w:szCs w:val="20"/>
        </w:rPr>
        <w:t>Vanniere</w:t>
      </w:r>
      <w:proofErr w:type="spellEnd"/>
      <w:r w:rsidRPr="00105232">
        <w:rPr>
          <w:rFonts w:ascii="Arial" w:hAnsi="Arial" w:cs="Arial"/>
          <w:w w:val="105"/>
          <w:sz w:val="20"/>
          <w:szCs w:val="20"/>
        </w:rPr>
        <w:t xml:space="preserve">, Boris, Phillipe </w:t>
      </w:r>
      <w:proofErr w:type="spellStart"/>
      <w:r w:rsidRPr="00105232">
        <w:rPr>
          <w:rFonts w:ascii="Arial" w:hAnsi="Arial" w:cs="Arial"/>
          <w:w w:val="105"/>
          <w:sz w:val="20"/>
          <w:szCs w:val="20"/>
        </w:rPr>
        <w:t>Nondedeo</w:t>
      </w:r>
      <w:proofErr w:type="spellEnd"/>
      <w:r w:rsidRPr="00105232">
        <w:rPr>
          <w:rFonts w:ascii="Arial" w:hAnsi="Arial" w:cs="Arial"/>
          <w:w w:val="105"/>
          <w:sz w:val="20"/>
          <w:szCs w:val="20"/>
        </w:rPr>
        <w:t xml:space="preserve">, and Eva </w:t>
      </w:r>
      <w:proofErr w:type="spellStart"/>
      <w:r w:rsidRPr="00105232">
        <w:rPr>
          <w:rFonts w:ascii="Arial" w:hAnsi="Arial" w:cs="Arial"/>
          <w:w w:val="105"/>
          <w:sz w:val="20"/>
          <w:szCs w:val="20"/>
        </w:rPr>
        <w:t>Lemonnier</w:t>
      </w:r>
      <w:proofErr w:type="spellEnd"/>
      <w:r>
        <w:rPr>
          <w:rFonts w:ascii="Arial" w:hAnsi="Arial" w:cs="Arial"/>
          <w:sz w:val="20"/>
          <w:szCs w:val="20"/>
        </w:rPr>
        <w:br/>
      </w:r>
      <w:r w:rsidRPr="00105232">
        <w:rPr>
          <w:rFonts w:ascii="Arial" w:hAnsi="Arial" w:cs="Arial"/>
          <w:w w:val="105"/>
          <w:sz w:val="20"/>
          <w:szCs w:val="20"/>
        </w:rPr>
        <w:t xml:space="preserve">2012 Houses, Emulation, and Cooperation Among the Rio Bec Groups. In </w:t>
      </w:r>
      <w:proofErr w:type="spellStart"/>
      <w:r w:rsidRPr="00105232">
        <w:rPr>
          <w:rFonts w:ascii="Arial" w:hAnsi="Arial" w:cs="Arial"/>
          <w:w w:val="105"/>
          <w:sz w:val="20"/>
          <w:szCs w:val="20"/>
        </w:rPr>
        <w:t>Arnauld</w:t>
      </w:r>
      <w:proofErr w:type="spellEnd"/>
      <w:r w:rsidRPr="00105232">
        <w:rPr>
          <w:rFonts w:ascii="Arial" w:hAnsi="Arial" w:cs="Arial"/>
          <w:w w:val="105"/>
          <w:sz w:val="20"/>
          <w:szCs w:val="20"/>
        </w:rPr>
        <w:t>, M. Charlotte, Linda Manzanilla and Michael Smith (</w:t>
      </w:r>
      <w:proofErr w:type="spellStart"/>
      <w:r w:rsidRPr="00105232">
        <w:rPr>
          <w:rFonts w:ascii="Arial" w:hAnsi="Arial" w:cs="Arial"/>
          <w:w w:val="105"/>
          <w:sz w:val="20"/>
          <w:szCs w:val="20"/>
        </w:rPr>
        <w:t>eds</w:t>
      </w:r>
      <w:proofErr w:type="spellEnd"/>
      <w:r w:rsidRPr="00105232">
        <w:rPr>
          <w:rFonts w:ascii="Arial" w:hAnsi="Arial" w:cs="Arial"/>
          <w:w w:val="105"/>
          <w:sz w:val="20"/>
          <w:szCs w:val="20"/>
        </w:rPr>
        <w:t>).</w:t>
      </w:r>
      <w:r>
        <w:rPr>
          <w:rFonts w:ascii="Arial" w:hAnsi="Arial" w:cs="Arial"/>
          <w:w w:val="105"/>
          <w:sz w:val="20"/>
          <w:szCs w:val="20"/>
        </w:rPr>
        <w:t xml:space="preserve"> </w:t>
      </w:r>
      <w:r w:rsidRPr="009B076D">
        <w:rPr>
          <w:rFonts w:ascii="Arial" w:hAnsi="Arial" w:cs="Arial"/>
          <w:i/>
          <w:w w:val="105"/>
          <w:sz w:val="20"/>
          <w:szCs w:val="20"/>
        </w:rPr>
        <w:t>Neighborhood as a Social and Spatial Unit in Mesoamerican Cities</w:t>
      </w:r>
      <w:r w:rsidRPr="00105232">
        <w:rPr>
          <w:rFonts w:ascii="Arial" w:hAnsi="Arial" w:cs="Arial"/>
          <w:w w:val="105"/>
          <w:sz w:val="20"/>
          <w:szCs w:val="20"/>
        </w:rPr>
        <w:t>. University of Arizona Press. Tucson. Pp. 202-228.</w:t>
      </w:r>
    </w:p>
    <w:p w14:paraId="49EAB931" w14:textId="77777777" w:rsidR="00520071" w:rsidRDefault="00520071" w:rsidP="00520071">
      <w:pPr>
        <w:pStyle w:val="TableParagraph"/>
        <w:widowControl/>
        <w:spacing w:before="120" w:line="276" w:lineRule="auto"/>
        <w:ind w:left="0" w:right="605"/>
        <w:rPr>
          <w:rFonts w:ascii="Arial" w:hAnsi="Arial" w:cs="Arial"/>
          <w:sz w:val="20"/>
          <w:szCs w:val="20"/>
        </w:rPr>
      </w:pPr>
      <w:r w:rsidRPr="00520071">
        <w:rPr>
          <w:rFonts w:ascii="Arial" w:hAnsi="Arial" w:cs="Arial"/>
          <w:b/>
          <w:w w:val="105"/>
          <w:sz w:val="20"/>
          <w:szCs w:val="20"/>
        </w:rPr>
        <w:t>Module 5</w:t>
      </w:r>
      <w:r w:rsidRPr="00520071">
        <w:rPr>
          <w:rFonts w:ascii="Arial" w:hAnsi="Arial" w:cs="Arial"/>
          <w:b/>
          <w:sz w:val="20"/>
          <w:szCs w:val="20"/>
        </w:rPr>
        <w:tab/>
      </w:r>
      <w:r w:rsidRPr="00520071">
        <w:rPr>
          <w:rFonts w:ascii="Arial" w:hAnsi="Arial" w:cs="Arial"/>
          <w:w w:val="105"/>
          <w:sz w:val="20"/>
          <w:szCs w:val="20"/>
        </w:rPr>
        <w:t>The Maya urban landscape in</w:t>
      </w:r>
      <w:r>
        <w:rPr>
          <w:rFonts w:ascii="Arial" w:hAnsi="Arial" w:cs="Arial"/>
          <w:w w:val="105"/>
          <w:sz w:val="20"/>
          <w:szCs w:val="20"/>
        </w:rPr>
        <w:t xml:space="preserve"> </w:t>
      </w:r>
      <w:r w:rsidRPr="00520071">
        <w:rPr>
          <w:rFonts w:ascii="Arial" w:hAnsi="Arial" w:cs="Arial"/>
          <w:w w:val="105"/>
          <w:sz w:val="20"/>
          <w:szCs w:val="20"/>
        </w:rPr>
        <w:t>comparison to other</w:t>
      </w:r>
      <w:r>
        <w:rPr>
          <w:rFonts w:ascii="Arial" w:hAnsi="Arial" w:cs="Arial"/>
          <w:w w:val="105"/>
          <w:sz w:val="20"/>
          <w:szCs w:val="20"/>
        </w:rPr>
        <w:t xml:space="preserve"> </w:t>
      </w:r>
      <w:r w:rsidRPr="00520071">
        <w:rPr>
          <w:rFonts w:ascii="Arial" w:hAnsi="Arial" w:cs="Arial"/>
          <w:w w:val="105"/>
          <w:sz w:val="20"/>
          <w:szCs w:val="20"/>
        </w:rPr>
        <w:t>Ethnic regions</w:t>
      </w:r>
      <w:r w:rsidRPr="00520071">
        <w:rPr>
          <w:rFonts w:ascii="Arial" w:hAnsi="Arial" w:cs="Arial"/>
          <w:sz w:val="20"/>
          <w:szCs w:val="20"/>
        </w:rPr>
        <w:tab/>
      </w:r>
    </w:p>
    <w:p w14:paraId="43B4A2DA" w14:textId="77777777" w:rsidR="009B076D" w:rsidRPr="00520071" w:rsidRDefault="009B076D" w:rsidP="009B076D">
      <w:pPr>
        <w:pStyle w:val="TableParagraph"/>
        <w:widowControl/>
        <w:tabs>
          <w:tab w:val="left" w:pos="428"/>
        </w:tabs>
        <w:spacing w:before="60" w:line="276" w:lineRule="auto"/>
        <w:ind w:left="450" w:hanging="283"/>
        <w:rPr>
          <w:rFonts w:ascii="Arial" w:hAnsi="Arial" w:cs="Arial"/>
          <w:sz w:val="20"/>
          <w:szCs w:val="20"/>
        </w:rPr>
      </w:pPr>
      <w:proofErr w:type="spellStart"/>
      <w:r w:rsidRPr="00520071">
        <w:rPr>
          <w:rFonts w:ascii="Arial" w:hAnsi="Arial" w:cs="Arial"/>
          <w:w w:val="105"/>
          <w:sz w:val="20"/>
          <w:szCs w:val="20"/>
        </w:rPr>
        <w:t>Blomster</w:t>
      </w:r>
      <w:proofErr w:type="spellEnd"/>
      <w:r w:rsidRPr="00520071">
        <w:rPr>
          <w:rFonts w:ascii="Arial" w:hAnsi="Arial" w:cs="Arial"/>
          <w:w w:val="105"/>
          <w:sz w:val="20"/>
          <w:szCs w:val="20"/>
        </w:rPr>
        <w:t>, Jeffrey</w:t>
      </w:r>
      <w:r>
        <w:rPr>
          <w:rFonts w:ascii="Arial" w:hAnsi="Arial" w:cs="Arial"/>
          <w:sz w:val="20"/>
          <w:szCs w:val="20"/>
        </w:rPr>
        <w:br/>
      </w:r>
      <w:r w:rsidRPr="00520071">
        <w:rPr>
          <w:rFonts w:ascii="Arial" w:hAnsi="Arial" w:cs="Arial"/>
          <w:w w:val="105"/>
          <w:sz w:val="20"/>
          <w:szCs w:val="20"/>
        </w:rPr>
        <w:t xml:space="preserve">2012 Searching for </w:t>
      </w:r>
      <w:proofErr w:type="spellStart"/>
      <w:r w:rsidRPr="00520071">
        <w:rPr>
          <w:rFonts w:ascii="Arial" w:hAnsi="Arial" w:cs="Arial"/>
          <w:w w:val="105"/>
          <w:sz w:val="20"/>
          <w:szCs w:val="20"/>
        </w:rPr>
        <w:t>Tollan</w:t>
      </w:r>
      <w:proofErr w:type="spellEnd"/>
      <w:r w:rsidRPr="00520071">
        <w:rPr>
          <w:rFonts w:ascii="Arial" w:hAnsi="Arial" w:cs="Arial"/>
          <w:w w:val="105"/>
          <w:sz w:val="20"/>
          <w:szCs w:val="20"/>
        </w:rPr>
        <w:t xml:space="preserve">: Authority and Urbanism in Oaxaca after Monte Alban. </w:t>
      </w:r>
      <w:r w:rsidRPr="009B076D">
        <w:rPr>
          <w:rFonts w:ascii="Arial" w:hAnsi="Arial" w:cs="Arial"/>
          <w:i/>
          <w:w w:val="105"/>
          <w:sz w:val="20"/>
          <w:szCs w:val="20"/>
        </w:rPr>
        <w:t>Oxford Handbook of Mesoamerican Archaeology</w:t>
      </w:r>
      <w:r w:rsidRPr="00520071">
        <w:rPr>
          <w:rFonts w:ascii="Arial" w:hAnsi="Arial" w:cs="Arial"/>
          <w:w w:val="105"/>
          <w:sz w:val="20"/>
          <w:szCs w:val="20"/>
        </w:rPr>
        <w:t>. Oxford Handbooks. Chapter 24.</w:t>
      </w:r>
    </w:p>
    <w:p w14:paraId="5DD4B4F9" w14:textId="655CAD36" w:rsidR="00520071" w:rsidRPr="00520071" w:rsidRDefault="00520071" w:rsidP="009B076D">
      <w:pPr>
        <w:pStyle w:val="TableParagraph"/>
        <w:widowControl/>
        <w:spacing w:before="60" w:line="276" w:lineRule="auto"/>
        <w:ind w:left="461" w:right="605" w:hanging="288"/>
        <w:rPr>
          <w:rFonts w:ascii="Arial" w:hAnsi="Arial" w:cs="Arial"/>
          <w:sz w:val="20"/>
          <w:szCs w:val="20"/>
        </w:rPr>
      </w:pPr>
      <w:r w:rsidRPr="00520071">
        <w:rPr>
          <w:rFonts w:ascii="Arial" w:hAnsi="Arial" w:cs="Arial"/>
          <w:w w:val="105"/>
          <w:sz w:val="20"/>
          <w:szCs w:val="20"/>
        </w:rPr>
        <w:t>Cowgill, George L.</w:t>
      </w:r>
      <w:r>
        <w:rPr>
          <w:rFonts w:ascii="Arial" w:hAnsi="Arial" w:cs="Arial"/>
          <w:sz w:val="20"/>
          <w:szCs w:val="20"/>
        </w:rPr>
        <w:br/>
      </w:r>
      <w:r w:rsidRPr="00520071">
        <w:rPr>
          <w:rFonts w:ascii="Arial" w:hAnsi="Arial" w:cs="Arial"/>
          <w:w w:val="105"/>
          <w:sz w:val="20"/>
          <w:szCs w:val="20"/>
        </w:rPr>
        <w:t xml:space="preserve">2003 Teotihuacan: Cosmic Glories and Mundane Needs. In </w:t>
      </w:r>
      <w:proofErr w:type="gramStart"/>
      <w:r w:rsidRPr="009B076D">
        <w:rPr>
          <w:rFonts w:ascii="Arial" w:hAnsi="Arial" w:cs="Arial"/>
          <w:i/>
          <w:w w:val="105"/>
          <w:sz w:val="20"/>
          <w:szCs w:val="20"/>
        </w:rPr>
        <w:t>The</w:t>
      </w:r>
      <w:proofErr w:type="gramEnd"/>
      <w:r w:rsidRPr="009B076D">
        <w:rPr>
          <w:rFonts w:ascii="Arial" w:hAnsi="Arial" w:cs="Arial"/>
          <w:i/>
          <w:w w:val="105"/>
          <w:sz w:val="20"/>
          <w:szCs w:val="20"/>
        </w:rPr>
        <w:t xml:space="preserve"> Social Construction of Ancient Cities</w:t>
      </w:r>
      <w:r w:rsidRPr="00520071">
        <w:rPr>
          <w:rFonts w:ascii="Arial" w:hAnsi="Arial" w:cs="Arial"/>
          <w:w w:val="105"/>
          <w:sz w:val="20"/>
          <w:szCs w:val="20"/>
        </w:rPr>
        <w:t>, ed. Monica L. Smith (Washington, D.C.:</w:t>
      </w:r>
      <w:r>
        <w:rPr>
          <w:rFonts w:ascii="Arial" w:hAnsi="Arial" w:cs="Arial"/>
          <w:w w:val="105"/>
          <w:sz w:val="20"/>
          <w:szCs w:val="20"/>
        </w:rPr>
        <w:t xml:space="preserve"> </w:t>
      </w:r>
      <w:r w:rsidRPr="00520071">
        <w:rPr>
          <w:rFonts w:ascii="Arial" w:hAnsi="Arial" w:cs="Arial"/>
          <w:w w:val="105"/>
          <w:sz w:val="20"/>
          <w:szCs w:val="20"/>
        </w:rPr>
        <w:t>Smithsonian Institution Press, 2003), 37-55, 44.</w:t>
      </w:r>
    </w:p>
    <w:p w14:paraId="5C855410" w14:textId="1C4A4A65" w:rsidR="009B076D" w:rsidRPr="00520071" w:rsidRDefault="009B076D" w:rsidP="009B076D">
      <w:pPr>
        <w:pStyle w:val="TableParagraph"/>
        <w:widowControl/>
        <w:tabs>
          <w:tab w:val="left" w:pos="428"/>
        </w:tabs>
        <w:spacing w:before="60" w:line="276" w:lineRule="auto"/>
        <w:ind w:left="450" w:hanging="283"/>
        <w:rPr>
          <w:rFonts w:ascii="Arial" w:hAnsi="Arial" w:cs="Arial"/>
          <w:sz w:val="20"/>
          <w:szCs w:val="20"/>
        </w:rPr>
      </w:pPr>
      <w:r w:rsidRPr="00520071">
        <w:rPr>
          <w:rFonts w:ascii="Arial" w:hAnsi="Arial" w:cs="Arial"/>
          <w:w w:val="105"/>
          <w:sz w:val="20"/>
          <w:szCs w:val="20"/>
        </w:rPr>
        <w:t>Goldin,</w:t>
      </w:r>
      <w:r w:rsidRPr="00520071">
        <w:rPr>
          <w:rFonts w:ascii="Arial" w:hAnsi="Arial" w:cs="Arial"/>
          <w:spacing w:val="-1"/>
          <w:w w:val="105"/>
          <w:sz w:val="20"/>
          <w:szCs w:val="20"/>
        </w:rPr>
        <w:t xml:space="preserve"> </w:t>
      </w:r>
      <w:r w:rsidRPr="00520071">
        <w:rPr>
          <w:rFonts w:ascii="Arial" w:hAnsi="Arial" w:cs="Arial"/>
          <w:w w:val="105"/>
          <w:sz w:val="20"/>
          <w:szCs w:val="20"/>
        </w:rPr>
        <w:t>Liliana</w:t>
      </w:r>
      <w:r>
        <w:rPr>
          <w:rFonts w:ascii="Arial" w:hAnsi="Arial" w:cs="Arial"/>
          <w:sz w:val="20"/>
          <w:szCs w:val="20"/>
        </w:rPr>
        <w:br/>
      </w:r>
      <w:r w:rsidRPr="00520071">
        <w:rPr>
          <w:rFonts w:ascii="Arial" w:hAnsi="Arial" w:cs="Arial"/>
          <w:w w:val="105"/>
          <w:sz w:val="20"/>
          <w:szCs w:val="20"/>
        </w:rPr>
        <w:t>2001 Maquila age Maya: changing households and communities of central highlands of Guatemala</w:t>
      </w:r>
      <w:r>
        <w:rPr>
          <w:rFonts w:ascii="Arial" w:hAnsi="Arial" w:cs="Arial"/>
          <w:w w:val="105"/>
          <w:sz w:val="20"/>
          <w:szCs w:val="20"/>
        </w:rPr>
        <w:t>.</w:t>
      </w:r>
      <w:r w:rsidRPr="00520071">
        <w:rPr>
          <w:rFonts w:ascii="Arial" w:hAnsi="Arial" w:cs="Arial"/>
          <w:w w:val="105"/>
          <w:sz w:val="20"/>
          <w:szCs w:val="20"/>
        </w:rPr>
        <w:t xml:space="preserve"> </w:t>
      </w:r>
      <w:r w:rsidRPr="009B076D">
        <w:rPr>
          <w:rFonts w:ascii="Arial" w:hAnsi="Arial" w:cs="Arial"/>
          <w:i/>
          <w:w w:val="105"/>
          <w:sz w:val="20"/>
          <w:szCs w:val="20"/>
        </w:rPr>
        <w:t>Journal of Latin American Anthropology</w:t>
      </w:r>
      <w:r w:rsidRPr="00520071">
        <w:rPr>
          <w:rFonts w:ascii="Arial" w:hAnsi="Arial" w:cs="Arial"/>
          <w:w w:val="105"/>
          <w:sz w:val="20"/>
          <w:szCs w:val="20"/>
        </w:rPr>
        <w:t xml:space="preserve"> 6(1)30-57</w:t>
      </w:r>
    </w:p>
    <w:p w14:paraId="5667F12D" w14:textId="73BF4C71" w:rsidR="00A13F9F" w:rsidRPr="002D3FA1" w:rsidRDefault="00520071" w:rsidP="002D3FA1">
      <w:pPr>
        <w:pStyle w:val="TableParagraph"/>
        <w:widowControl/>
        <w:tabs>
          <w:tab w:val="left" w:pos="428"/>
        </w:tabs>
        <w:spacing w:before="60" w:line="276" w:lineRule="auto"/>
        <w:ind w:left="450" w:hanging="283"/>
        <w:rPr>
          <w:rFonts w:ascii="Arial" w:hAnsi="Arial" w:cs="Arial"/>
          <w:sz w:val="20"/>
          <w:szCs w:val="20"/>
        </w:rPr>
      </w:pPr>
      <w:r w:rsidRPr="00520071">
        <w:rPr>
          <w:rFonts w:ascii="Arial" w:hAnsi="Arial" w:cs="Arial"/>
          <w:w w:val="105"/>
          <w:sz w:val="20"/>
          <w:szCs w:val="20"/>
        </w:rPr>
        <w:t>Smith, Michael E.</w:t>
      </w:r>
      <w:r>
        <w:rPr>
          <w:rFonts w:ascii="Arial" w:hAnsi="Arial" w:cs="Arial"/>
          <w:sz w:val="20"/>
          <w:szCs w:val="20"/>
        </w:rPr>
        <w:br/>
      </w:r>
      <w:r w:rsidRPr="00520071">
        <w:rPr>
          <w:rFonts w:ascii="Arial" w:hAnsi="Arial" w:cs="Arial"/>
          <w:w w:val="105"/>
          <w:sz w:val="20"/>
          <w:szCs w:val="20"/>
        </w:rPr>
        <w:t xml:space="preserve">2008 The Archaeology of Aztec City-State Capitals: Four Views of Aztec Urbanism. In </w:t>
      </w:r>
      <w:r w:rsidRPr="009B076D">
        <w:rPr>
          <w:rFonts w:ascii="Arial" w:hAnsi="Arial" w:cs="Arial"/>
          <w:i/>
          <w:w w:val="105"/>
          <w:sz w:val="20"/>
          <w:szCs w:val="20"/>
        </w:rPr>
        <w:t xml:space="preserve">El </w:t>
      </w:r>
      <w:proofErr w:type="spellStart"/>
      <w:r w:rsidRPr="009B076D">
        <w:rPr>
          <w:rFonts w:ascii="Arial" w:hAnsi="Arial" w:cs="Arial"/>
          <w:i/>
          <w:w w:val="105"/>
          <w:sz w:val="20"/>
          <w:szCs w:val="20"/>
        </w:rPr>
        <w:t>Urbanismo</w:t>
      </w:r>
      <w:proofErr w:type="spellEnd"/>
      <w:r w:rsidRPr="009B076D">
        <w:rPr>
          <w:rFonts w:ascii="Arial" w:hAnsi="Arial" w:cs="Arial"/>
          <w:i/>
          <w:w w:val="105"/>
          <w:sz w:val="20"/>
          <w:szCs w:val="20"/>
        </w:rPr>
        <w:t xml:space="preserve"> </w:t>
      </w:r>
      <w:proofErr w:type="spellStart"/>
      <w:r w:rsidRPr="009B076D">
        <w:rPr>
          <w:rFonts w:ascii="Arial" w:hAnsi="Arial" w:cs="Arial"/>
          <w:i/>
          <w:w w:val="105"/>
          <w:sz w:val="20"/>
          <w:szCs w:val="20"/>
        </w:rPr>
        <w:t>en</w:t>
      </w:r>
      <w:proofErr w:type="spellEnd"/>
      <w:r w:rsidRPr="009B076D">
        <w:rPr>
          <w:rFonts w:ascii="Arial" w:hAnsi="Arial" w:cs="Arial"/>
          <w:i/>
          <w:w w:val="105"/>
          <w:sz w:val="20"/>
          <w:szCs w:val="20"/>
        </w:rPr>
        <w:t xml:space="preserve"> </w:t>
      </w:r>
      <w:proofErr w:type="spellStart"/>
      <w:r w:rsidRPr="009B076D">
        <w:rPr>
          <w:rFonts w:ascii="Arial" w:hAnsi="Arial" w:cs="Arial"/>
          <w:i/>
          <w:w w:val="105"/>
          <w:sz w:val="20"/>
          <w:szCs w:val="20"/>
        </w:rPr>
        <w:t>Mesoamérica</w:t>
      </w:r>
      <w:proofErr w:type="spellEnd"/>
      <w:r w:rsidRPr="009B076D">
        <w:rPr>
          <w:rFonts w:ascii="Arial" w:hAnsi="Arial" w:cs="Arial"/>
          <w:i/>
          <w:w w:val="105"/>
          <w:sz w:val="20"/>
          <w:szCs w:val="20"/>
        </w:rPr>
        <w:t xml:space="preserve"> / Urbanism in Mesoamerica</w:t>
      </w:r>
      <w:r w:rsidRPr="00520071">
        <w:rPr>
          <w:rFonts w:ascii="Arial" w:hAnsi="Arial" w:cs="Arial"/>
          <w:w w:val="105"/>
          <w:sz w:val="20"/>
          <w:szCs w:val="20"/>
        </w:rPr>
        <w:t xml:space="preserve">, ed. AG </w:t>
      </w:r>
      <w:proofErr w:type="spellStart"/>
      <w:r w:rsidRPr="00520071">
        <w:rPr>
          <w:rFonts w:ascii="Arial" w:hAnsi="Arial" w:cs="Arial"/>
          <w:w w:val="105"/>
          <w:sz w:val="20"/>
          <w:szCs w:val="20"/>
        </w:rPr>
        <w:t>Mastache</w:t>
      </w:r>
      <w:proofErr w:type="spellEnd"/>
      <w:r w:rsidRPr="00520071">
        <w:rPr>
          <w:rFonts w:ascii="Arial" w:hAnsi="Arial" w:cs="Arial"/>
          <w:w w:val="105"/>
          <w:sz w:val="20"/>
          <w:szCs w:val="20"/>
        </w:rPr>
        <w:t xml:space="preserve">, RH </w:t>
      </w:r>
      <w:proofErr w:type="spellStart"/>
      <w:r w:rsidRPr="00520071">
        <w:rPr>
          <w:rFonts w:ascii="Arial" w:hAnsi="Arial" w:cs="Arial"/>
          <w:w w:val="105"/>
          <w:sz w:val="20"/>
          <w:szCs w:val="20"/>
        </w:rPr>
        <w:t>Cobean</w:t>
      </w:r>
      <w:proofErr w:type="spellEnd"/>
      <w:r w:rsidRPr="00520071">
        <w:rPr>
          <w:rFonts w:ascii="Arial" w:hAnsi="Arial" w:cs="Arial"/>
          <w:w w:val="105"/>
          <w:sz w:val="20"/>
          <w:szCs w:val="20"/>
        </w:rPr>
        <w:t xml:space="preserve">, A Garcia Cook, and KG </w:t>
      </w:r>
      <w:proofErr w:type="spellStart"/>
      <w:r w:rsidRPr="00520071">
        <w:rPr>
          <w:rFonts w:ascii="Arial" w:hAnsi="Arial" w:cs="Arial"/>
          <w:w w:val="105"/>
          <w:sz w:val="20"/>
          <w:szCs w:val="20"/>
        </w:rPr>
        <w:t>Hirth</w:t>
      </w:r>
      <w:proofErr w:type="spellEnd"/>
      <w:r w:rsidRPr="00520071">
        <w:rPr>
          <w:rFonts w:ascii="Arial" w:hAnsi="Arial" w:cs="Arial"/>
          <w:w w:val="105"/>
          <w:sz w:val="20"/>
          <w:szCs w:val="20"/>
        </w:rPr>
        <w:t xml:space="preserve">. University Park and Mexico City: Pennsylvania State University and Instituto Nacional de </w:t>
      </w:r>
      <w:proofErr w:type="spellStart"/>
      <w:r w:rsidRPr="00520071">
        <w:rPr>
          <w:rFonts w:ascii="Arial" w:hAnsi="Arial" w:cs="Arial"/>
          <w:w w:val="105"/>
          <w:sz w:val="20"/>
          <w:szCs w:val="20"/>
        </w:rPr>
        <w:t>Antropología</w:t>
      </w:r>
      <w:proofErr w:type="spellEnd"/>
      <w:r w:rsidRPr="00520071">
        <w:rPr>
          <w:rFonts w:ascii="Arial" w:hAnsi="Arial" w:cs="Arial"/>
          <w:w w:val="105"/>
          <w:sz w:val="20"/>
          <w:szCs w:val="20"/>
        </w:rPr>
        <w:t xml:space="preserve"> e Historia. Pp. 447-499.</w:t>
      </w:r>
      <w:bookmarkStart w:id="0" w:name="_GoBack"/>
      <w:bookmarkEnd w:id="0"/>
    </w:p>
    <w:sectPr w:rsidR="00A13F9F" w:rsidRPr="002D3FA1" w:rsidSect="00520071">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86042"/>
    <w:multiLevelType w:val="hybridMultilevel"/>
    <w:tmpl w:val="56A092E2"/>
    <w:lvl w:ilvl="0" w:tplc="6E8667C6">
      <w:numFmt w:val="bullet"/>
      <w:lvlText w:val="•"/>
      <w:lvlJc w:val="left"/>
      <w:pPr>
        <w:ind w:left="427" w:hanging="260"/>
      </w:pPr>
      <w:rPr>
        <w:rFonts w:hint="default"/>
        <w:w w:val="103"/>
        <w:sz w:val="19"/>
        <w:szCs w:val="19"/>
      </w:rPr>
    </w:lvl>
    <w:lvl w:ilvl="1" w:tplc="91DC0C2E">
      <w:numFmt w:val="bullet"/>
      <w:lvlText w:val="•"/>
      <w:lvlJc w:val="left"/>
      <w:pPr>
        <w:ind w:left="971" w:hanging="260"/>
      </w:pPr>
      <w:rPr>
        <w:rFonts w:hint="default"/>
      </w:rPr>
    </w:lvl>
    <w:lvl w:ilvl="2" w:tplc="7C9AC110">
      <w:numFmt w:val="bullet"/>
      <w:lvlText w:val="•"/>
      <w:lvlJc w:val="left"/>
      <w:pPr>
        <w:ind w:left="1523" w:hanging="260"/>
      </w:pPr>
      <w:rPr>
        <w:rFonts w:hint="default"/>
      </w:rPr>
    </w:lvl>
    <w:lvl w:ilvl="3" w:tplc="18443E2E">
      <w:numFmt w:val="bullet"/>
      <w:lvlText w:val="•"/>
      <w:lvlJc w:val="left"/>
      <w:pPr>
        <w:ind w:left="2074" w:hanging="260"/>
      </w:pPr>
      <w:rPr>
        <w:rFonts w:hint="default"/>
      </w:rPr>
    </w:lvl>
    <w:lvl w:ilvl="4" w:tplc="E4A2E004">
      <w:numFmt w:val="bullet"/>
      <w:lvlText w:val="•"/>
      <w:lvlJc w:val="left"/>
      <w:pPr>
        <w:ind w:left="2626" w:hanging="260"/>
      </w:pPr>
      <w:rPr>
        <w:rFonts w:hint="default"/>
      </w:rPr>
    </w:lvl>
    <w:lvl w:ilvl="5" w:tplc="A4DE4264">
      <w:numFmt w:val="bullet"/>
      <w:lvlText w:val="•"/>
      <w:lvlJc w:val="left"/>
      <w:pPr>
        <w:ind w:left="3178" w:hanging="260"/>
      </w:pPr>
      <w:rPr>
        <w:rFonts w:hint="default"/>
      </w:rPr>
    </w:lvl>
    <w:lvl w:ilvl="6" w:tplc="71EA8B64">
      <w:numFmt w:val="bullet"/>
      <w:lvlText w:val="•"/>
      <w:lvlJc w:val="left"/>
      <w:pPr>
        <w:ind w:left="3729" w:hanging="260"/>
      </w:pPr>
      <w:rPr>
        <w:rFonts w:hint="default"/>
      </w:rPr>
    </w:lvl>
    <w:lvl w:ilvl="7" w:tplc="23E2D658">
      <w:numFmt w:val="bullet"/>
      <w:lvlText w:val="•"/>
      <w:lvlJc w:val="left"/>
      <w:pPr>
        <w:ind w:left="4281" w:hanging="260"/>
      </w:pPr>
      <w:rPr>
        <w:rFonts w:hint="default"/>
      </w:rPr>
    </w:lvl>
    <w:lvl w:ilvl="8" w:tplc="8FEA807E">
      <w:numFmt w:val="bullet"/>
      <w:lvlText w:val="•"/>
      <w:lvlJc w:val="left"/>
      <w:pPr>
        <w:ind w:left="4832" w:hanging="260"/>
      </w:pPr>
      <w:rPr>
        <w:rFonts w:hint="default"/>
      </w:rPr>
    </w:lvl>
  </w:abstractNum>
  <w:abstractNum w:abstractNumId="1" w15:restartNumberingAfterBreak="0">
    <w:nsid w:val="1E8643CC"/>
    <w:multiLevelType w:val="hybridMultilevel"/>
    <w:tmpl w:val="336877C4"/>
    <w:lvl w:ilvl="0" w:tplc="6E8667C6">
      <w:numFmt w:val="bullet"/>
      <w:lvlText w:val="•"/>
      <w:lvlJc w:val="left"/>
      <w:pPr>
        <w:ind w:left="1319" w:hanging="360"/>
      </w:pPr>
      <w:rPr>
        <w:rFonts w:hint="default"/>
      </w:rPr>
    </w:lvl>
    <w:lvl w:ilvl="1" w:tplc="10090003" w:tentative="1">
      <w:start w:val="1"/>
      <w:numFmt w:val="bullet"/>
      <w:lvlText w:val="o"/>
      <w:lvlJc w:val="left"/>
      <w:pPr>
        <w:ind w:left="2039" w:hanging="360"/>
      </w:pPr>
      <w:rPr>
        <w:rFonts w:ascii="Courier New" w:hAnsi="Courier New" w:cs="Courier New" w:hint="default"/>
      </w:rPr>
    </w:lvl>
    <w:lvl w:ilvl="2" w:tplc="10090005" w:tentative="1">
      <w:start w:val="1"/>
      <w:numFmt w:val="bullet"/>
      <w:lvlText w:val=""/>
      <w:lvlJc w:val="left"/>
      <w:pPr>
        <w:ind w:left="2759" w:hanging="360"/>
      </w:pPr>
      <w:rPr>
        <w:rFonts w:ascii="Wingdings" w:hAnsi="Wingdings" w:hint="default"/>
      </w:rPr>
    </w:lvl>
    <w:lvl w:ilvl="3" w:tplc="10090001" w:tentative="1">
      <w:start w:val="1"/>
      <w:numFmt w:val="bullet"/>
      <w:lvlText w:val=""/>
      <w:lvlJc w:val="left"/>
      <w:pPr>
        <w:ind w:left="3479" w:hanging="360"/>
      </w:pPr>
      <w:rPr>
        <w:rFonts w:ascii="Symbol" w:hAnsi="Symbol" w:hint="default"/>
      </w:rPr>
    </w:lvl>
    <w:lvl w:ilvl="4" w:tplc="10090003" w:tentative="1">
      <w:start w:val="1"/>
      <w:numFmt w:val="bullet"/>
      <w:lvlText w:val="o"/>
      <w:lvlJc w:val="left"/>
      <w:pPr>
        <w:ind w:left="4199" w:hanging="360"/>
      </w:pPr>
      <w:rPr>
        <w:rFonts w:ascii="Courier New" w:hAnsi="Courier New" w:cs="Courier New" w:hint="default"/>
      </w:rPr>
    </w:lvl>
    <w:lvl w:ilvl="5" w:tplc="10090005" w:tentative="1">
      <w:start w:val="1"/>
      <w:numFmt w:val="bullet"/>
      <w:lvlText w:val=""/>
      <w:lvlJc w:val="left"/>
      <w:pPr>
        <w:ind w:left="4919" w:hanging="360"/>
      </w:pPr>
      <w:rPr>
        <w:rFonts w:ascii="Wingdings" w:hAnsi="Wingdings" w:hint="default"/>
      </w:rPr>
    </w:lvl>
    <w:lvl w:ilvl="6" w:tplc="10090001" w:tentative="1">
      <w:start w:val="1"/>
      <w:numFmt w:val="bullet"/>
      <w:lvlText w:val=""/>
      <w:lvlJc w:val="left"/>
      <w:pPr>
        <w:ind w:left="5639" w:hanging="360"/>
      </w:pPr>
      <w:rPr>
        <w:rFonts w:ascii="Symbol" w:hAnsi="Symbol" w:hint="default"/>
      </w:rPr>
    </w:lvl>
    <w:lvl w:ilvl="7" w:tplc="10090003" w:tentative="1">
      <w:start w:val="1"/>
      <w:numFmt w:val="bullet"/>
      <w:lvlText w:val="o"/>
      <w:lvlJc w:val="left"/>
      <w:pPr>
        <w:ind w:left="6359" w:hanging="360"/>
      </w:pPr>
      <w:rPr>
        <w:rFonts w:ascii="Courier New" w:hAnsi="Courier New" w:cs="Courier New" w:hint="default"/>
      </w:rPr>
    </w:lvl>
    <w:lvl w:ilvl="8" w:tplc="10090005" w:tentative="1">
      <w:start w:val="1"/>
      <w:numFmt w:val="bullet"/>
      <w:lvlText w:val=""/>
      <w:lvlJc w:val="left"/>
      <w:pPr>
        <w:ind w:left="7079" w:hanging="360"/>
      </w:pPr>
      <w:rPr>
        <w:rFonts w:ascii="Wingdings" w:hAnsi="Wingdings" w:hint="default"/>
      </w:rPr>
    </w:lvl>
  </w:abstractNum>
  <w:abstractNum w:abstractNumId="2" w15:restartNumberingAfterBreak="0">
    <w:nsid w:val="35DA2A95"/>
    <w:multiLevelType w:val="hybridMultilevel"/>
    <w:tmpl w:val="C65E8672"/>
    <w:lvl w:ilvl="0" w:tplc="6E8667C6">
      <w:numFmt w:val="bullet"/>
      <w:lvlText w:val="•"/>
      <w:lvlJc w:val="left"/>
      <w:pPr>
        <w:ind w:left="427" w:hanging="284"/>
      </w:pPr>
      <w:rPr>
        <w:rFonts w:hint="default"/>
        <w:w w:val="103"/>
        <w:sz w:val="19"/>
        <w:szCs w:val="19"/>
      </w:rPr>
    </w:lvl>
    <w:lvl w:ilvl="1" w:tplc="138E843C">
      <w:numFmt w:val="bullet"/>
      <w:lvlText w:val="•"/>
      <w:lvlJc w:val="left"/>
      <w:pPr>
        <w:ind w:left="971" w:hanging="284"/>
      </w:pPr>
      <w:rPr>
        <w:rFonts w:hint="default"/>
      </w:rPr>
    </w:lvl>
    <w:lvl w:ilvl="2" w:tplc="98CA1D4A">
      <w:numFmt w:val="bullet"/>
      <w:lvlText w:val="•"/>
      <w:lvlJc w:val="left"/>
      <w:pPr>
        <w:ind w:left="1523" w:hanging="284"/>
      </w:pPr>
      <w:rPr>
        <w:rFonts w:hint="default"/>
      </w:rPr>
    </w:lvl>
    <w:lvl w:ilvl="3" w:tplc="040C7A12">
      <w:numFmt w:val="bullet"/>
      <w:lvlText w:val="•"/>
      <w:lvlJc w:val="left"/>
      <w:pPr>
        <w:ind w:left="2074" w:hanging="284"/>
      </w:pPr>
      <w:rPr>
        <w:rFonts w:hint="default"/>
      </w:rPr>
    </w:lvl>
    <w:lvl w:ilvl="4" w:tplc="79066B64">
      <w:numFmt w:val="bullet"/>
      <w:lvlText w:val="•"/>
      <w:lvlJc w:val="left"/>
      <w:pPr>
        <w:ind w:left="2626" w:hanging="284"/>
      </w:pPr>
      <w:rPr>
        <w:rFonts w:hint="default"/>
      </w:rPr>
    </w:lvl>
    <w:lvl w:ilvl="5" w:tplc="660C5014">
      <w:numFmt w:val="bullet"/>
      <w:lvlText w:val="•"/>
      <w:lvlJc w:val="left"/>
      <w:pPr>
        <w:ind w:left="3178" w:hanging="284"/>
      </w:pPr>
      <w:rPr>
        <w:rFonts w:hint="default"/>
      </w:rPr>
    </w:lvl>
    <w:lvl w:ilvl="6" w:tplc="A934B962">
      <w:numFmt w:val="bullet"/>
      <w:lvlText w:val="•"/>
      <w:lvlJc w:val="left"/>
      <w:pPr>
        <w:ind w:left="3729" w:hanging="284"/>
      </w:pPr>
      <w:rPr>
        <w:rFonts w:hint="default"/>
      </w:rPr>
    </w:lvl>
    <w:lvl w:ilvl="7" w:tplc="83A0257A">
      <w:numFmt w:val="bullet"/>
      <w:lvlText w:val="•"/>
      <w:lvlJc w:val="left"/>
      <w:pPr>
        <w:ind w:left="4281" w:hanging="284"/>
      </w:pPr>
      <w:rPr>
        <w:rFonts w:hint="default"/>
      </w:rPr>
    </w:lvl>
    <w:lvl w:ilvl="8" w:tplc="02A4BEFA">
      <w:numFmt w:val="bullet"/>
      <w:lvlText w:val="•"/>
      <w:lvlJc w:val="left"/>
      <w:pPr>
        <w:ind w:left="4832" w:hanging="284"/>
      </w:pPr>
      <w:rPr>
        <w:rFonts w:hint="default"/>
      </w:rPr>
    </w:lvl>
  </w:abstractNum>
  <w:abstractNum w:abstractNumId="3" w15:restartNumberingAfterBreak="0">
    <w:nsid w:val="3FC358D7"/>
    <w:multiLevelType w:val="hybridMultilevel"/>
    <w:tmpl w:val="F33AB622"/>
    <w:lvl w:ilvl="0" w:tplc="6E8667C6">
      <w:numFmt w:val="bullet"/>
      <w:lvlText w:val="•"/>
      <w:lvlJc w:val="left"/>
      <w:pPr>
        <w:ind w:left="427" w:hanging="260"/>
      </w:pPr>
      <w:rPr>
        <w:rFonts w:hint="default"/>
        <w:w w:val="103"/>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DE69E7"/>
    <w:multiLevelType w:val="hybridMultilevel"/>
    <w:tmpl w:val="28D245B2"/>
    <w:lvl w:ilvl="0" w:tplc="6E8667C6">
      <w:numFmt w:val="bullet"/>
      <w:lvlText w:val="•"/>
      <w:lvlJc w:val="left"/>
      <w:pPr>
        <w:ind w:left="427" w:hanging="260"/>
      </w:pPr>
      <w:rPr>
        <w:rFonts w:hint="default"/>
        <w:w w:val="103"/>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111A18"/>
    <w:multiLevelType w:val="hybridMultilevel"/>
    <w:tmpl w:val="6FC695D2"/>
    <w:lvl w:ilvl="0" w:tplc="6E8667C6">
      <w:numFmt w:val="bullet"/>
      <w:lvlText w:val="•"/>
      <w:lvlJc w:val="left"/>
      <w:pPr>
        <w:ind w:left="427" w:hanging="260"/>
      </w:pPr>
      <w:rPr>
        <w:rFonts w:hint="default"/>
        <w:w w:val="103"/>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687879"/>
    <w:multiLevelType w:val="hybridMultilevel"/>
    <w:tmpl w:val="FFBEDF08"/>
    <w:lvl w:ilvl="0" w:tplc="6E8667C6">
      <w:numFmt w:val="bullet"/>
      <w:lvlText w:val="•"/>
      <w:lvlJc w:val="left"/>
      <w:pPr>
        <w:ind w:left="427" w:hanging="260"/>
      </w:pPr>
      <w:rPr>
        <w:rFonts w:hint="default"/>
        <w:w w:val="103"/>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D31A23"/>
    <w:multiLevelType w:val="hybridMultilevel"/>
    <w:tmpl w:val="9C8C54D2"/>
    <w:lvl w:ilvl="0" w:tplc="6E8667C6">
      <w:numFmt w:val="bullet"/>
      <w:lvlText w:val="•"/>
      <w:lvlJc w:val="left"/>
      <w:pPr>
        <w:ind w:left="427" w:hanging="260"/>
      </w:pPr>
      <w:rPr>
        <w:rFonts w:hint="default"/>
        <w:w w:val="103"/>
        <w:sz w:val="19"/>
        <w:szCs w:val="19"/>
      </w:rPr>
    </w:lvl>
    <w:lvl w:ilvl="1" w:tplc="77FA3C0C">
      <w:numFmt w:val="bullet"/>
      <w:lvlText w:val="•"/>
      <w:lvlJc w:val="left"/>
      <w:pPr>
        <w:ind w:left="971" w:hanging="260"/>
      </w:pPr>
      <w:rPr>
        <w:rFonts w:hint="default"/>
      </w:rPr>
    </w:lvl>
    <w:lvl w:ilvl="2" w:tplc="07D606FA">
      <w:numFmt w:val="bullet"/>
      <w:lvlText w:val="•"/>
      <w:lvlJc w:val="left"/>
      <w:pPr>
        <w:ind w:left="1523" w:hanging="260"/>
      </w:pPr>
      <w:rPr>
        <w:rFonts w:hint="default"/>
      </w:rPr>
    </w:lvl>
    <w:lvl w:ilvl="3" w:tplc="12F6BCF4">
      <w:numFmt w:val="bullet"/>
      <w:lvlText w:val="•"/>
      <w:lvlJc w:val="left"/>
      <w:pPr>
        <w:ind w:left="2074" w:hanging="260"/>
      </w:pPr>
      <w:rPr>
        <w:rFonts w:hint="default"/>
      </w:rPr>
    </w:lvl>
    <w:lvl w:ilvl="4" w:tplc="665EC176">
      <w:numFmt w:val="bullet"/>
      <w:lvlText w:val="•"/>
      <w:lvlJc w:val="left"/>
      <w:pPr>
        <w:ind w:left="2626" w:hanging="260"/>
      </w:pPr>
      <w:rPr>
        <w:rFonts w:hint="default"/>
      </w:rPr>
    </w:lvl>
    <w:lvl w:ilvl="5" w:tplc="873C6E24">
      <w:numFmt w:val="bullet"/>
      <w:lvlText w:val="•"/>
      <w:lvlJc w:val="left"/>
      <w:pPr>
        <w:ind w:left="3178" w:hanging="260"/>
      </w:pPr>
      <w:rPr>
        <w:rFonts w:hint="default"/>
      </w:rPr>
    </w:lvl>
    <w:lvl w:ilvl="6" w:tplc="CC66EC9E">
      <w:numFmt w:val="bullet"/>
      <w:lvlText w:val="•"/>
      <w:lvlJc w:val="left"/>
      <w:pPr>
        <w:ind w:left="3729" w:hanging="260"/>
      </w:pPr>
      <w:rPr>
        <w:rFonts w:hint="default"/>
      </w:rPr>
    </w:lvl>
    <w:lvl w:ilvl="7" w:tplc="24AADA08">
      <w:numFmt w:val="bullet"/>
      <w:lvlText w:val="•"/>
      <w:lvlJc w:val="left"/>
      <w:pPr>
        <w:ind w:left="4281" w:hanging="260"/>
      </w:pPr>
      <w:rPr>
        <w:rFonts w:hint="default"/>
      </w:rPr>
    </w:lvl>
    <w:lvl w:ilvl="8" w:tplc="FCC0EAC2">
      <w:numFmt w:val="bullet"/>
      <w:lvlText w:val="•"/>
      <w:lvlJc w:val="left"/>
      <w:pPr>
        <w:ind w:left="4832" w:hanging="260"/>
      </w:pPr>
      <w:rPr>
        <w:rFonts w:hint="default"/>
      </w:rPr>
    </w:lvl>
  </w:abstractNum>
  <w:abstractNum w:abstractNumId="8" w15:restartNumberingAfterBreak="0">
    <w:nsid w:val="57FC30B2"/>
    <w:multiLevelType w:val="hybridMultilevel"/>
    <w:tmpl w:val="D02E1F9C"/>
    <w:lvl w:ilvl="0" w:tplc="E4148FB2">
      <w:start w:val="1"/>
      <w:numFmt w:val="decimal"/>
      <w:lvlText w:val="%1)"/>
      <w:lvlJc w:val="left"/>
      <w:pPr>
        <w:ind w:left="959" w:hanging="360"/>
        <w:jc w:val="left"/>
      </w:pPr>
      <w:rPr>
        <w:rFonts w:ascii="Arial" w:eastAsia="Arial" w:hAnsi="Arial" w:cs="Arial" w:hint="default"/>
        <w:spacing w:val="-1"/>
        <w:w w:val="100"/>
        <w:sz w:val="24"/>
        <w:szCs w:val="24"/>
      </w:rPr>
    </w:lvl>
    <w:lvl w:ilvl="1" w:tplc="05F60C04">
      <w:numFmt w:val="bullet"/>
      <w:lvlText w:val="•"/>
      <w:lvlJc w:val="left"/>
      <w:pPr>
        <w:ind w:left="1794" w:hanging="360"/>
      </w:pPr>
      <w:rPr>
        <w:rFonts w:hint="default"/>
      </w:rPr>
    </w:lvl>
    <w:lvl w:ilvl="2" w:tplc="433008CA">
      <w:numFmt w:val="bullet"/>
      <w:lvlText w:val="•"/>
      <w:lvlJc w:val="left"/>
      <w:pPr>
        <w:ind w:left="2628" w:hanging="360"/>
      </w:pPr>
      <w:rPr>
        <w:rFonts w:hint="default"/>
      </w:rPr>
    </w:lvl>
    <w:lvl w:ilvl="3" w:tplc="A842763A">
      <w:numFmt w:val="bullet"/>
      <w:lvlText w:val="•"/>
      <w:lvlJc w:val="left"/>
      <w:pPr>
        <w:ind w:left="3462" w:hanging="360"/>
      </w:pPr>
      <w:rPr>
        <w:rFonts w:hint="default"/>
      </w:rPr>
    </w:lvl>
    <w:lvl w:ilvl="4" w:tplc="F2DC6AA2">
      <w:numFmt w:val="bullet"/>
      <w:lvlText w:val="•"/>
      <w:lvlJc w:val="left"/>
      <w:pPr>
        <w:ind w:left="4296" w:hanging="360"/>
      </w:pPr>
      <w:rPr>
        <w:rFonts w:hint="default"/>
      </w:rPr>
    </w:lvl>
    <w:lvl w:ilvl="5" w:tplc="392CA028">
      <w:numFmt w:val="bullet"/>
      <w:lvlText w:val="•"/>
      <w:lvlJc w:val="left"/>
      <w:pPr>
        <w:ind w:left="5130" w:hanging="360"/>
      </w:pPr>
      <w:rPr>
        <w:rFonts w:hint="default"/>
      </w:rPr>
    </w:lvl>
    <w:lvl w:ilvl="6" w:tplc="A86247DC">
      <w:numFmt w:val="bullet"/>
      <w:lvlText w:val="•"/>
      <w:lvlJc w:val="left"/>
      <w:pPr>
        <w:ind w:left="5964" w:hanging="360"/>
      </w:pPr>
      <w:rPr>
        <w:rFonts w:hint="default"/>
      </w:rPr>
    </w:lvl>
    <w:lvl w:ilvl="7" w:tplc="3F366458">
      <w:numFmt w:val="bullet"/>
      <w:lvlText w:val="•"/>
      <w:lvlJc w:val="left"/>
      <w:pPr>
        <w:ind w:left="6798" w:hanging="360"/>
      </w:pPr>
      <w:rPr>
        <w:rFonts w:hint="default"/>
      </w:rPr>
    </w:lvl>
    <w:lvl w:ilvl="8" w:tplc="FC026552">
      <w:numFmt w:val="bullet"/>
      <w:lvlText w:val="•"/>
      <w:lvlJc w:val="left"/>
      <w:pPr>
        <w:ind w:left="7632" w:hanging="360"/>
      </w:pPr>
      <w:rPr>
        <w:rFonts w:hint="default"/>
      </w:rPr>
    </w:lvl>
  </w:abstractNum>
  <w:abstractNum w:abstractNumId="9" w15:restartNumberingAfterBreak="0">
    <w:nsid w:val="588362F8"/>
    <w:multiLevelType w:val="hybridMultilevel"/>
    <w:tmpl w:val="2AB25ED2"/>
    <w:lvl w:ilvl="0" w:tplc="6E8667C6">
      <w:numFmt w:val="bullet"/>
      <w:lvlText w:val="•"/>
      <w:lvlJc w:val="left"/>
      <w:pPr>
        <w:ind w:left="427" w:hanging="260"/>
      </w:pPr>
      <w:rPr>
        <w:rFonts w:hint="default"/>
        <w:w w:val="103"/>
        <w:sz w:val="19"/>
        <w:szCs w:val="19"/>
      </w:rPr>
    </w:lvl>
    <w:lvl w:ilvl="1" w:tplc="C3C279E2">
      <w:numFmt w:val="bullet"/>
      <w:lvlText w:val="•"/>
      <w:lvlJc w:val="left"/>
      <w:pPr>
        <w:ind w:left="971" w:hanging="260"/>
      </w:pPr>
      <w:rPr>
        <w:rFonts w:hint="default"/>
      </w:rPr>
    </w:lvl>
    <w:lvl w:ilvl="2" w:tplc="3BFA6418">
      <w:numFmt w:val="bullet"/>
      <w:lvlText w:val="•"/>
      <w:lvlJc w:val="left"/>
      <w:pPr>
        <w:ind w:left="1523" w:hanging="260"/>
      </w:pPr>
      <w:rPr>
        <w:rFonts w:hint="default"/>
      </w:rPr>
    </w:lvl>
    <w:lvl w:ilvl="3" w:tplc="527005EC">
      <w:numFmt w:val="bullet"/>
      <w:lvlText w:val="•"/>
      <w:lvlJc w:val="left"/>
      <w:pPr>
        <w:ind w:left="2074" w:hanging="260"/>
      </w:pPr>
      <w:rPr>
        <w:rFonts w:hint="default"/>
      </w:rPr>
    </w:lvl>
    <w:lvl w:ilvl="4" w:tplc="AB80C590">
      <w:numFmt w:val="bullet"/>
      <w:lvlText w:val="•"/>
      <w:lvlJc w:val="left"/>
      <w:pPr>
        <w:ind w:left="2626" w:hanging="260"/>
      </w:pPr>
      <w:rPr>
        <w:rFonts w:hint="default"/>
      </w:rPr>
    </w:lvl>
    <w:lvl w:ilvl="5" w:tplc="9EA484FA">
      <w:numFmt w:val="bullet"/>
      <w:lvlText w:val="•"/>
      <w:lvlJc w:val="left"/>
      <w:pPr>
        <w:ind w:left="3178" w:hanging="260"/>
      </w:pPr>
      <w:rPr>
        <w:rFonts w:hint="default"/>
      </w:rPr>
    </w:lvl>
    <w:lvl w:ilvl="6" w:tplc="01266412">
      <w:numFmt w:val="bullet"/>
      <w:lvlText w:val="•"/>
      <w:lvlJc w:val="left"/>
      <w:pPr>
        <w:ind w:left="3729" w:hanging="260"/>
      </w:pPr>
      <w:rPr>
        <w:rFonts w:hint="default"/>
      </w:rPr>
    </w:lvl>
    <w:lvl w:ilvl="7" w:tplc="A2787B12">
      <w:numFmt w:val="bullet"/>
      <w:lvlText w:val="•"/>
      <w:lvlJc w:val="left"/>
      <w:pPr>
        <w:ind w:left="4281" w:hanging="260"/>
      </w:pPr>
      <w:rPr>
        <w:rFonts w:hint="default"/>
      </w:rPr>
    </w:lvl>
    <w:lvl w:ilvl="8" w:tplc="D36C8C26">
      <w:numFmt w:val="bullet"/>
      <w:lvlText w:val="•"/>
      <w:lvlJc w:val="left"/>
      <w:pPr>
        <w:ind w:left="4832" w:hanging="260"/>
      </w:pPr>
      <w:rPr>
        <w:rFonts w:hint="default"/>
      </w:rPr>
    </w:lvl>
  </w:abstractNum>
  <w:abstractNum w:abstractNumId="10" w15:restartNumberingAfterBreak="0">
    <w:nsid w:val="72E51DE7"/>
    <w:multiLevelType w:val="multilevel"/>
    <w:tmpl w:val="80A0FE62"/>
    <w:lvl w:ilvl="0">
      <w:start w:val="5"/>
      <w:numFmt w:val="upperLetter"/>
      <w:lvlText w:val="%1"/>
      <w:lvlJc w:val="left"/>
      <w:pPr>
        <w:ind w:left="1799" w:hanging="404"/>
        <w:jc w:val="left"/>
      </w:pPr>
      <w:rPr>
        <w:rFonts w:hint="default"/>
      </w:rPr>
    </w:lvl>
    <w:lvl w:ilvl="1">
      <w:start w:val="13"/>
      <w:numFmt w:val="upperLetter"/>
      <w:lvlText w:val="%1-%2"/>
      <w:lvlJc w:val="left"/>
      <w:pPr>
        <w:ind w:left="1799" w:hanging="404"/>
        <w:jc w:val="left"/>
      </w:pPr>
      <w:rPr>
        <w:rFonts w:ascii="Arial" w:eastAsia="Arial" w:hAnsi="Arial" w:cs="Arial" w:hint="default"/>
        <w:b/>
        <w:bCs/>
        <w:spacing w:val="0"/>
        <w:w w:val="102"/>
        <w:position w:val="-11"/>
        <w:sz w:val="19"/>
        <w:szCs w:val="19"/>
      </w:rPr>
    </w:lvl>
    <w:lvl w:ilvl="2">
      <w:numFmt w:val="bullet"/>
      <w:lvlText w:val=""/>
      <w:lvlJc w:val="left"/>
      <w:pPr>
        <w:ind w:left="959" w:hanging="360"/>
      </w:pPr>
      <w:rPr>
        <w:rFonts w:ascii="Symbol" w:eastAsia="Symbol" w:hAnsi="Symbol" w:cs="Symbol" w:hint="default"/>
        <w:w w:val="102"/>
        <w:sz w:val="21"/>
        <w:szCs w:val="21"/>
      </w:rPr>
    </w:lvl>
    <w:lvl w:ilvl="3">
      <w:numFmt w:val="bullet"/>
      <w:lvlText w:val="•"/>
      <w:lvlJc w:val="left"/>
      <w:pPr>
        <w:ind w:left="3466" w:hanging="360"/>
      </w:pPr>
      <w:rPr>
        <w:rFonts w:hint="default"/>
      </w:rPr>
    </w:lvl>
    <w:lvl w:ilvl="4">
      <w:numFmt w:val="bullet"/>
      <w:lvlText w:val="•"/>
      <w:lvlJc w:val="left"/>
      <w:pPr>
        <w:ind w:left="4300" w:hanging="360"/>
      </w:pPr>
      <w:rPr>
        <w:rFonts w:hint="default"/>
      </w:rPr>
    </w:lvl>
    <w:lvl w:ilvl="5">
      <w:numFmt w:val="bullet"/>
      <w:lvlText w:val="•"/>
      <w:lvlJc w:val="left"/>
      <w:pPr>
        <w:ind w:left="5133" w:hanging="360"/>
      </w:pPr>
      <w:rPr>
        <w:rFonts w:hint="default"/>
      </w:rPr>
    </w:lvl>
    <w:lvl w:ilvl="6">
      <w:numFmt w:val="bullet"/>
      <w:lvlText w:val="•"/>
      <w:lvlJc w:val="left"/>
      <w:pPr>
        <w:ind w:left="5966" w:hanging="360"/>
      </w:pPr>
      <w:rPr>
        <w:rFonts w:hint="default"/>
      </w:rPr>
    </w:lvl>
    <w:lvl w:ilvl="7">
      <w:numFmt w:val="bullet"/>
      <w:lvlText w:val="•"/>
      <w:lvlJc w:val="left"/>
      <w:pPr>
        <w:ind w:left="6800" w:hanging="360"/>
      </w:pPr>
      <w:rPr>
        <w:rFonts w:hint="default"/>
      </w:rPr>
    </w:lvl>
    <w:lvl w:ilvl="8">
      <w:numFmt w:val="bullet"/>
      <w:lvlText w:val="•"/>
      <w:lvlJc w:val="left"/>
      <w:pPr>
        <w:ind w:left="7633" w:hanging="360"/>
      </w:pPr>
      <w:rPr>
        <w:rFonts w:hint="default"/>
      </w:rPr>
    </w:lvl>
  </w:abstractNum>
  <w:abstractNum w:abstractNumId="11" w15:restartNumberingAfterBreak="0">
    <w:nsid w:val="74BE7F1A"/>
    <w:multiLevelType w:val="hybridMultilevel"/>
    <w:tmpl w:val="B1F0CFF0"/>
    <w:lvl w:ilvl="0" w:tplc="26E818FA">
      <w:start w:val="1"/>
      <w:numFmt w:val="lowerLetter"/>
      <w:lvlText w:val="(%1)"/>
      <w:lvlJc w:val="left"/>
      <w:pPr>
        <w:ind w:left="239" w:hanging="361"/>
        <w:jc w:val="left"/>
      </w:pPr>
      <w:rPr>
        <w:rFonts w:ascii="Arial" w:eastAsia="Arial" w:hAnsi="Arial" w:cs="Arial" w:hint="default"/>
        <w:w w:val="100"/>
        <w:sz w:val="24"/>
        <w:szCs w:val="24"/>
      </w:rPr>
    </w:lvl>
    <w:lvl w:ilvl="1" w:tplc="6E8667C6">
      <w:numFmt w:val="bullet"/>
      <w:lvlText w:val="•"/>
      <w:lvlJc w:val="left"/>
      <w:pPr>
        <w:ind w:left="959" w:hanging="360"/>
      </w:pPr>
      <w:rPr>
        <w:rFonts w:hint="default"/>
        <w:w w:val="100"/>
        <w:sz w:val="24"/>
        <w:szCs w:val="24"/>
      </w:rPr>
    </w:lvl>
    <w:lvl w:ilvl="2" w:tplc="6E8667C6">
      <w:numFmt w:val="bullet"/>
      <w:lvlText w:val="•"/>
      <w:lvlJc w:val="left"/>
      <w:pPr>
        <w:ind w:left="1886" w:hanging="360"/>
      </w:pPr>
      <w:rPr>
        <w:rFonts w:hint="default"/>
      </w:rPr>
    </w:lvl>
    <w:lvl w:ilvl="3" w:tplc="70E0A690">
      <w:numFmt w:val="bullet"/>
      <w:lvlText w:val="•"/>
      <w:lvlJc w:val="left"/>
      <w:pPr>
        <w:ind w:left="2813" w:hanging="360"/>
      </w:pPr>
      <w:rPr>
        <w:rFonts w:hint="default"/>
      </w:rPr>
    </w:lvl>
    <w:lvl w:ilvl="4" w:tplc="903E37B0">
      <w:numFmt w:val="bullet"/>
      <w:lvlText w:val="•"/>
      <w:lvlJc w:val="left"/>
      <w:pPr>
        <w:ind w:left="3740" w:hanging="360"/>
      </w:pPr>
      <w:rPr>
        <w:rFonts w:hint="default"/>
      </w:rPr>
    </w:lvl>
    <w:lvl w:ilvl="5" w:tplc="BF50E23C">
      <w:numFmt w:val="bullet"/>
      <w:lvlText w:val="•"/>
      <w:lvlJc w:val="left"/>
      <w:pPr>
        <w:ind w:left="4666" w:hanging="360"/>
      </w:pPr>
      <w:rPr>
        <w:rFonts w:hint="default"/>
      </w:rPr>
    </w:lvl>
    <w:lvl w:ilvl="6" w:tplc="AA700EA2">
      <w:numFmt w:val="bullet"/>
      <w:lvlText w:val="•"/>
      <w:lvlJc w:val="left"/>
      <w:pPr>
        <w:ind w:left="5593" w:hanging="360"/>
      </w:pPr>
      <w:rPr>
        <w:rFonts w:hint="default"/>
      </w:rPr>
    </w:lvl>
    <w:lvl w:ilvl="7" w:tplc="BEE4A4D8">
      <w:numFmt w:val="bullet"/>
      <w:lvlText w:val="•"/>
      <w:lvlJc w:val="left"/>
      <w:pPr>
        <w:ind w:left="6520" w:hanging="360"/>
      </w:pPr>
      <w:rPr>
        <w:rFonts w:hint="default"/>
      </w:rPr>
    </w:lvl>
    <w:lvl w:ilvl="8" w:tplc="6992A698">
      <w:numFmt w:val="bullet"/>
      <w:lvlText w:val="•"/>
      <w:lvlJc w:val="left"/>
      <w:pPr>
        <w:ind w:left="7446" w:hanging="360"/>
      </w:pPr>
      <w:rPr>
        <w:rFonts w:hint="default"/>
      </w:rPr>
    </w:lvl>
  </w:abstractNum>
  <w:abstractNum w:abstractNumId="12" w15:restartNumberingAfterBreak="0">
    <w:nsid w:val="7A85047A"/>
    <w:multiLevelType w:val="hybridMultilevel"/>
    <w:tmpl w:val="4F5612F6"/>
    <w:lvl w:ilvl="0" w:tplc="6E8667C6">
      <w:numFmt w:val="bullet"/>
      <w:lvlText w:val="•"/>
      <w:lvlJc w:val="left"/>
      <w:pPr>
        <w:ind w:left="427" w:hanging="295"/>
      </w:pPr>
      <w:rPr>
        <w:rFonts w:hint="default"/>
        <w:w w:val="103"/>
        <w:sz w:val="19"/>
        <w:szCs w:val="19"/>
      </w:rPr>
    </w:lvl>
    <w:lvl w:ilvl="1" w:tplc="9AB6E580">
      <w:numFmt w:val="bullet"/>
      <w:lvlText w:val="•"/>
      <w:lvlJc w:val="left"/>
      <w:pPr>
        <w:ind w:left="971" w:hanging="295"/>
      </w:pPr>
      <w:rPr>
        <w:rFonts w:hint="default"/>
      </w:rPr>
    </w:lvl>
    <w:lvl w:ilvl="2" w:tplc="EFF2D01E">
      <w:numFmt w:val="bullet"/>
      <w:lvlText w:val="•"/>
      <w:lvlJc w:val="left"/>
      <w:pPr>
        <w:ind w:left="1523" w:hanging="295"/>
      </w:pPr>
      <w:rPr>
        <w:rFonts w:hint="default"/>
      </w:rPr>
    </w:lvl>
    <w:lvl w:ilvl="3" w:tplc="92068292">
      <w:numFmt w:val="bullet"/>
      <w:lvlText w:val="•"/>
      <w:lvlJc w:val="left"/>
      <w:pPr>
        <w:ind w:left="2074" w:hanging="295"/>
      </w:pPr>
      <w:rPr>
        <w:rFonts w:hint="default"/>
      </w:rPr>
    </w:lvl>
    <w:lvl w:ilvl="4" w:tplc="86C22488">
      <w:numFmt w:val="bullet"/>
      <w:lvlText w:val="•"/>
      <w:lvlJc w:val="left"/>
      <w:pPr>
        <w:ind w:left="2626" w:hanging="295"/>
      </w:pPr>
      <w:rPr>
        <w:rFonts w:hint="default"/>
      </w:rPr>
    </w:lvl>
    <w:lvl w:ilvl="5" w:tplc="D77A0838">
      <w:numFmt w:val="bullet"/>
      <w:lvlText w:val="•"/>
      <w:lvlJc w:val="left"/>
      <w:pPr>
        <w:ind w:left="3178" w:hanging="295"/>
      </w:pPr>
      <w:rPr>
        <w:rFonts w:hint="default"/>
      </w:rPr>
    </w:lvl>
    <w:lvl w:ilvl="6" w:tplc="A66648EE">
      <w:numFmt w:val="bullet"/>
      <w:lvlText w:val="•"/>
      <w:lvlJc w:val="left"/>
      <w:pPr>
        <w:ind w:left="3729" w:hanging="295"/>
      </w:pPr>
      <w:rPr>
        <w:rFonts w:hint="default"/>
      </w:rPr>
    </w:lvl>
    <w:lvl w:ilvl="7" w:tplc="45C88618">
      <w:numFmt w:val="bullet"/>
      <w:lvlText w:val="•"/>
      <w:lvlJc w:val="left"/>
      <w:pPr>
        <w:ind w:left="4281" w:hanging="295"/>
      </w:pPr>
      <w:rPr>
        <w:rFonts w:hint="default"/>
      </w:rPr>
    </w:lvl>
    <w:lvl w:ilvl="8" w:tplc="C06C8B76">
      <w:numFmt w:val="bullet"/>
      <w:lvlText w:val="•"/>
      <w:lvlJc w:val="left"/>
      <w:pPr>
        <w:ind w:left="4832" w:hanging="295"/>
      </w:pPr>
      <w:rPr>
        <w:rFonts w:hint="default"/>
      </w:rPr>
    </w:lvl>
  </w:abstractNum>
  <w:abstractNum w:abstractNumId="13" w15:restartNumberingAfterBreak="0">
    <w:nsid w:val="7E1B22EE"/>
    <w:multiLevelType w:val="hybridMultilevel"/>
    <w:tmpl w:val="21DA21B2"/>
    <w:lvl w:ilvl="0" w:tplc="6E8667C6">
      <w:numFmt w:val="bullet"/>
      <w:lvlText w:val="•"/>
      <w:lvlJc w:val="left"/>
      <w:pPr>
        <w:ind w:left="427" w:hanging="284"/>
      </w:pPr>
      <w:rPr>
        <w:rFonts w:hint="default"/>
        <w:w w:val="103"/>
        <w:sz w:val="19"/>
        <w:szCs w:val="19"/>
      </w:rPr>
    </w:lvl>
    <w:lvl w:ilvl="1" w:tplc="AEF2F72C">
      <w:numFmt w:val="bullet"/>
      <w:lvlText w:val="•"/>
      <w:lvlJc w:val="left"/>
      <w:pPr>
        <w:ind w:left="971" w:hanging="284"/>
      </w:pPr>
      <w:rPr>
        <w:rFonts w:hint="default"/>
      </w:rPr>
    </w:lvl>
    <w:lvl w:ilvl="2" w:tplc="DB9440DE">
      <w:numFmt w:val="bullet"/>
      <w:lvlText w:val="•"/>
      <w:lvlJc w:val="left"/>
      <w:pPr>
        <w:ind w:left="1523" w:hanging="284"/>
      </w:pPr>
      <w:rPr>
        <w:rFonts w:hint="default"/>
      </w:rPr>
    </w:lvl>
    <w:lvl w:ilvl="3" w:tplc="F9F49070">
      <w:numFmt w:val="bullet"/>
      <w:lvlText w:val="•"/>
      <w:lvlJc w:val="left"/>
      <w:pPr>
        <w:ind w:left="2074" w:hanging="284"/>
      </w:pPr>
      <w:rPr>
        <w:rFonts w:hint="default"/>
      </w:rPr>
    </w:lvl>
    <w:lvl w:ilvl="4" w:tplc="A76C81C6">
      <w:numFmt w:val="bullet"/>
      <w:lvlText w:val="•"/>
      <w:lvlJc w:val="left"/>
      <w:pPr>
        <w:ind w:left="2626" w:hanging="284"/>
      </w:pPr>
      <w:rPr>
        <w:rFonts w:hint="default"/>
      </w:rPr>
    </w:lvl>
    <w:lvl w:ilvl="5" w:tplc="16CE2AD2">
      <w:numFmt w:val="bullet"/>
      <w:lvlText w:val="•"/>
      <w:lvlJc w:val="left"/>
      <w:pPr>
        <w:ind w:left="3178" w:hanging="284"/>
      </w:pPr>
      <w:rPr>
        <w:rFonts w:hint="default"/>
      </w:rPr>
    </w:lvl>
    <w:lvl w:ilvl="6" w:tplc="2B525BD6">
      <w:numFmt w:val="bullet"/>
      <w:lvlText w:val="•"/>
      <w:lvlJc w:val="left"/>
      <w:pPr>
        <w:ind w:left="3729" w:hanging="284"/>
      </w:pPr>
      <w:rPr>
        <w:rFonts w:hint="default"/>
      </w:rPr>
    </w:lvl>
    <w:lvl w:ilvl="7" w:tplc="A8181D72">
      <w:numFmt w:val="bullet"/>
      <w:lvlText w:val="•"/>
      <w:lvlJc w:val="left"/>
      <w:pPr>
        <w:ind w:left="4281" w:hanging="284"/>
      </w:pPr>
      <w:rPr>
        <w:rFonts w:hint="default"/>
      </w:rPr>
    </w:lvl>
    <w:lvl w:ilvl="8" w:tplc="F4F27EB8">
      <w:numFmt w:val="bullet"/>
      <w:lvlText w:val="•"/>
      <w:lvlJc w:val="left"/>
      <w:pPr>
        <w:ind w:left="4832" w:hanging="284"/>
      </w:pPr>
      <w:rPr>
        <w:rFonts w:hint="default"/>
      </w:rPr>
    </w:lvl>
  </w:abstractNum>
  <w:num w:numId="1">
    <w:abstractNumId w:val="11"/>
  </w:num>
  <w:num w:numId="2">
    <w:abstractNumId w:val="8"/>
  </w:num>
  <w:num w:numId="3">
    <w:abstractNumId w:val="2"/>
  </w:num>
  <w:num w:numId="4">
    <w:abstractNumId w:val="13"/>
  </w:num>
  <w:num w:numId="5">
    <w:abstractNumId w:val="12"/>
  </w:num>
  <w:num w:numId="6">
    <w:abstractNumId w:val="7"/>
  </w:num>
  <w:num w:numId="7">
    <w:abstractNumId w:val="9"/>
  </w:num>
  <w:num w:numId="8">
    <w:abstractNumId w:val="0"/>
  </w:num>
  <w:num w:numId="9">
    <w:abstractNumId w:val="10"/>
  </w:num>
  <w:num w:numId="10">
    <w:abstractNumId w:val="1"/>
  </w:num>
  <w:num w:numId="11">
    <w:abstractNumId w:val="6"/>
  </w:num>
  <w:num w:numId="12">
    <w:abstractNumId w:val="3"/>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927"/>
    <w:rsid w:val="0007373D"/>
    <w:rsid w:val="00105232"/>
    <w:rsid w:val="00267ECB"/>
    <w:rsid w:val="002D3FA1"/>
    <w:rsid w:val="004A452D"/>
    <w:rsid w:val="00520071"/>
    <w:rsid w:val="005D4B84"/>
    <w:rsid w:val="009B076D"/>
    <w:rsid w:val="00A13F9F"/>
    <w:rsid w:val="00A81A7F"/>
    <w:rsid w:val="00CC5BCC"/>
    <w:rsid w:val="00FF69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CE57A"/>
  <w15:docId w15:val="{E362623F-D01F-8C4B-BCF6-49B660DDF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3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59" w:hanging="360"/>
    </w:pPr>
  </w:style>
  <w:style w:type="paragraph" w:customStyle="1" w:styleId="TableParagraph">
    <w:name w:val="Table Paragraph"/>
    <w:basedOn w:val="Normal"/>
    <w:uiPriority w:val="1"/>
    <w:qFormat/>
    <w:pPr>
      <w:ind w:left="110"/>
    </w:pPr>
    <w:rPr>
      <w:rFonts w:ascii="Arial Narrow" w:eastAsia="Arial Narrow" w:hAnsi="Arial Narrow" w:cs="Arial Narrow"/>
    </w:rPr>
  </w:style>
  <w:style w:type="character" w:styleId="Hyperlink">
    <w:name w:val="Hyperlink"/>
    <w:basedOn w:val="DefaultParagraphFont"/>
    <w:uiPriority w:val="99"/>
    <w:unhideWhenUsed/>
    <w:rsid w:val="005D4B84"/>
    <w:rPr>
      <w:color w:val="0000FF" w:themeColor="hyperlink"/>
      <w:u w:val="single"/>
    </w:rPr>
  </w:style>
  <w:style w:type="character" w:customStyle="1" w:styleId="UnresolvedMention1">
    <w:name w:val="Unresolved Mention1"/>
    <w:basedOn w:val="DefaultParagraphFont"/>
    <w:uiPriority w:val="99"/>
    <w:semiHidden/>
    <w:unhideWhenUsed/>
    <w:rsid w:val="005D4B84"/>
    <w:rPr>
      <w:color w:val="605E5C"/>
      <w:shd w:val="clear" w:color="auto" w:fill="E1DFDD"/>
    </w:rPr>
  </w:style>
  <w:style w:type="character" w:styleId="UnresolvedMention">
    <w:name w:val="Unresolved Mention"/>
    <w:basedOn w:val="DefaultParagraphFont"/>
    <w:uiPriority w:val="99"/>
    <w:semiHidden/>
    <w:unhideWhenUsed/>
    <w:rsid w:val="00A13F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1249</Words>
  <Characters>7124</Characters>
  <Application>Microsoft Office Word</Application>
  <DocSecurity>0</DocSecurity>
  <Lines>59</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Reese-Taylor</dc:creator>
  <cp:lastModifiedBy>Kathryn Reese-Taylor</cp:lastModifiedBy>
  <cp:revision>4</cp:revision>
  <dcterms:created xsi:type="dcterms:W3CDTF">2020-06-04T17:42:00Z</dcterms:created>
  <dcterms:modified xsi:type="dcterms:W3CDTF">2020-06-04T19:13:00Z</dcterms:modified>
</cp:coreProperties>
</file>