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341" w:type="dxa"/>
        <w:tblInd w:w="-284" w:type="dxa"/>
        <w:tblBorders>
          <w:top w:val="nil"/>
          <w:left w:val="nil"/>
          <w:bottom w:val="nil"/>
          <w:right w:val="nil"/>
          <w:insideH w:val="single" w:sz="4" w:space="0" w:color="000000"/>
          <w:insideV w:val="single" w:sz="4" w:space="0" w:color="000000"/>
        </w:tblBorders>
        <w:tblLayout w:type="fixed"/>
        <w:tblLook w:val="0400" w:firstRow="0" w:lastRow="0" w:firstColumn="0" w:lastColumn="0" w:noHBand="0" w:noVBand="1"/>
      </w:tblPr>
      <w:tblGrid>
        <w:gridCol w:w="2269"/>
        <w:gridCol w:w="850"/>
        <w:gridCol w:w="993"/>
        <w:gridCol w:w="992"/>
        <w:gridCol w:w="6237"/>
      </w:tblGrid>
      <w:tr w:rsidR="007C2605" w:rsidRPr="009943EC" w14:paraId="311E27F1" w14:textId="186E7D74" w:rsidTr="006E0277">
        <w:tc>
          <w:tcPr>
            <w:tcW w:w="2269" w:type="dxa"/>
            <w:tcBorders>
              <w:top w:val="nil"/>
              <w:bottom w:val="nil"/>
              <w:right w:val="single" w:sz="4" w:space="0" w:color="000000"/>
            </w:tcBorders>
          </w:tcPr>
          <w:p w14:paraId="2CCDDE5C" w14:textId="50BCDBCA" w:rsidR="007C2605" w:rsidRPr="009943EC" w:rsidRDefault="007C2605" w:rsidP="00CB3860">
            <w:pPr>
              <w:pStyle w:val="NoSpacing"/>
              <w:rPr>
                <w:rFonts w:asciiTheme="minorHAnsi" w:hAnsiTheme="minorHAnsi" w:cstheme="minorHAnsi"/>
                <w:b/>
                <w:bCs/>
                <w:sz w:val="22"/>
                <w:szCs w:val="22"/>
              </w:rPr>
            </w:pPr>
            <w:r w:rsidRPr="009943EC">
              <w:rPr>
                <w:rFonts w:asciiTheme="minorHAnsi" w:hAnsiTheme="minorHAnsi" w:cstheme="minorHAnsi"/>
                <w:b/>
                <w:bCs/>
                <w:color w:val="000000" w:themeColor="text1"/>
                <w:sz w:val="22"/>
                <w:szCs w:val="22"/>
              </w:rPr>
              <w:t>Project and Location:</w:t>
            </w:r>
          </w:p>
        </w:tc>
        <w:tc>
          <w:tcPr>
            <w:tcW w:w="9072" w:type="dxa"/>
            <w:gridSpan w:val="4"/>
            <w:tcBorders>
              <w:top w:val="single" w:sz="4" w:space="0" w:color="000000"/>
              <w:bottom w:val="single" w:sz="4" w:space="0" w:color="000000"/>
              <w:right w:val="single" w:sz="4" w:space="0" w:color="000000"/>
            </w:tcBorders>
          </w:tcPr>
          <w:p w14:paraId="70D832B4" w14:textId="0AF3B69D" w:rsidR="007C2605" w:rsidRPr="009943EC" w:rsidRDefault="007C2605" w:rsidP="00D6266F">
            <w:pPr>
              <w:pBdr>
                <w:top w:val="nil"/>
                <w:left w:val="nil"/>
                <w:bottom w:val="nil"/>
                <w:right w:val="nil"/>
                <w:between w:val="nil"/>
              </w:pBdr>
              <w:spacing w:after="120"/>
              <w:rPr>
                <w:rFonts w:asciiTheme="minorHAnsi" w:hAnsiTheme="minorHAnsi" w:cstheme="minorHAnsi"/>
                <w:color w:val="0070C0"/>
                <w:sz w:val="22"/>
                <w:szCs w:val="22"/>
              </w:rPr>
            </w:pPr>
          </w:p>
        </w:tc>
      </w:tr>
      <w:tr w:rsidR="007C2605" w:rsidRPr="009943EC" w14:paraId="26EDCA84" w14:textId="749A52A1" w:rsidTr="006E0277">
        <w:tc>
          <w:tcPr>
            <w:tcW w:w="2269" w:type="dxa"/>
            <w:tcBorders>
              <w:top w:val="nil"/>
              <w:bottom w:val="nil"/>
              <w:right w:val="single" w:sz="4" w:space="0" w:color="000000"/>
            </w:tcBorders>
          </w:tcPr>
          <w:p w14:paraId="734E7118" w14:textId="56ADE9EE" w:rsidR="007C2605" w:rsidRPr="009943EC" w:rsidRDefault="007C2605" w:rsidP="00CB3860">
            <w:pPr>
              <w:pStyle w:val="NoSpacing"/>
              <w:rPr>
                <w:rFonts w:asciiTheme="minorHAnsi" w:hAnsiTheme="minorHAnsi" w:cstheme="minorHAnsi"/>
                <w:b/>
                <w:bCs/>
                <w:color w:val="000000" w:themeColor="text1"/>
                <w:sz w:val="22"/>
                <w:szCs w:val="22"/>
              </w:rPr>
            </w:pPr>
            <w:r>
              <w:rPr>
                <w:rFonts w:asciiTheme="minorHAnsi" w:hAnsiTheme="minorHAnsi" w:cstheme="minorHAnsi"/>
                <w:b/>
                <w:bCs/>
                <w:color w:val="000000" w:themeColor="text1"/>
                <w:sz w:val="22"/>
                <w:szCs w:val="22"/>
              </w:rPr>
              <w:t xml:space="preserve">Signed and </w:t>
            </w:r>
            <w:r w:rsidR="00DD7C79">
              <w:rPr>
                <w:rFonts w:asciiTheme="minorHAnsi" w:hAnsiTheme="minorHAnsi" w:cstheme="minorHAnsi"/>
                <w:b/>
                <w:bCs/>
                <w:color w:val="000000" w:themeColor="text1"/>
                <w:sz w:val="22"/>
                <w:szCs w:val="22"/>
              </w:rPr>
              <w:t>V</w:t>
            </w:r>
            <w:r>
              <w:rPr>
                <w:rFonts w:asciiTheme="minorHAnsi" w:hAnsiTheme="minorHAnsi" w:cstheme="minorHAnsi"/>
                <w:b/>
                <w:bCs/>
                <w:color w:val="000000" w:themeColor="text1"/>
                <w:sz w:val="22"/>
                <w:szCs w:val="22"/>
              </w:rPr>
              <w:t>erified Project Manager:</w:t>
            </w:r>
          </w:p>
        </w:tc>
        <w:tc>
          <w:tcPr>
            <w:tcW w:w="9072" w:type="dxa"/>
            <w:gridSpan w:val="4"/>
            <w:tcBorders>
              <w:top w:val="single" w:sz="4" w:space="0" w:color="000000"/>
              <w:bottom w:val="single" w:sz="4" w:space="0" w:color="000000"/>
              <w:right w:val="single" w:sz="4" w:space="0" w:color="000000"/>
            </w:tcBorders>
          </w:tcPr>
          <w:p w14:paraId="2355A027" w14:textId="2727BC13" w:rsidR="007C2605" w:rsidRPr="009943EC" w:rsidRDefault="007C2605" w:rsidP="00D6266F">
            <w:pPr>
              <w:pBdr>
                <w:top w:val="nil"/>
                <w:left w:val="nil"/>
                <w:bottom w:val="nil"/>
                <w:right w:val="nil"/>
                <w:between w:val="nil"/>
              </w:pBdr>
              <w:spacing w:after="120"/>
              <w:rPr>
                <w:rFonts w:asciiTheme="minorHAnsi" w:hAnsiTheme="minorHAnsi" w:cstheme="minorHAnsi"/>
                <w:color w:val="0070C0"/>
                <w:sz w:val="22"/>
                <w:szCs w:val="22"/>
              </w:rPr>
            </w:pPr>
          </w:p>
        </w:tc>
      </w:tr>
      <w:tr w:rsidR="007C2605" w:rsidRPr="009943EC" w14:paraId="3DC78DB2" w14:textId="24A253D8" w:rsidTr="006E0277">
        <w:tc>
          <w:tcPr>
            <w:tcW w:w="2269" w:type="dxa"/>
            <w:tcBorders>
              <w:top w:val="nil"/>
              <w:bottom w:val="nil"/>
              <w:right w:val="single" w:sz="4" w:space="0" w:color="000000"/>
            </w:tcBorders>
          </w:tcPr>
          <w:p w14:paraId="5CFEA165" w14:textId="662C2A36" w:rsidR="007C2605" w:rsidRPr="009943EC" w:rsidRDefault="007C2605" w:rsidP="00D6266F">
            <w:pPr>
              <w:pBdr>
                <w:top w:val="nil"/>
                <w:left w:val="nil"/>
                <w:bottom w:val="nil"/>
                <w:right w:val="nil"/>
                <w:between w:val="nil"/>
              </w:pBdr>
              <w:spacing w:after="120"/>
              <w:rPr>
                <w:rFonts w:asciiTheme="minorHAnsi" w:hAnsiTheme="minorHAnsi" w:cstheme="minorHAnsi"/>
                <w:b/>
                <w:sz w:val="22"/>
                <w:szCs w:val="22"/>
              </w:rPr>
            </w:pPr>
            <w:r w:rsidRPr="0066679B">
              <w:rPr>
                <w:rFonts w:asciiTheme="minorHAnsi" w:hAnsiTheme="minorHAnsi" w:cstheme="minorHAnsi"/>
                <w:b/>
                <w:sz w:val="22"/>
                <w:szCs w:val="22"/>
              </w:rPr>
              <w:t>Prepared By/Date:</w:t>
            </w:r>
          </w:p>
        </w:tc>
        <w:tc>
          <w:tcPr>
            <w:tcW w:w="9072" w:type="dxa"/>
            <w:gridSpan w:val="4"/>
            <w:tcBorders>
              <w:top w:val="single" w:sz="4" w:space="0" w:color="000000"/>
              <w:bottom w:val="single" w:sz="4" w:space="0" w:color="000000"/>
              <w:right w:val="single" w:sz="4" w:space="0" w:color="000000"/>
            </w:tcBorders>
          </w:tcPr>
          <w:p w14:paraId="2F8288D1" w14:textId="1C0293CD" w:rsidR="007C2605" w:rsidRPr="009943EC" w:rsidRDefault="007C2605" w:rsidP="00D6266F">
            <w:pPr>
              <w:pBdr>
                <w:top w:val="nil"/>
                <w:left w:val="nil"/>
                <w:bottom w:val="nil"/>
                <w:right w:val="nil"/>
                <w:between w:val="nil"/>
              </w:pBdr>
              <w:spacing w:after="120"/>
              <w:rPr>
                <w:rFonts w:asciiTheme="minorHAnsi" w:hAnsiTheme="minorHAnsi" w:cstheme="minorHAnsi"/>
                <w:sz w:val="22"/>
                <w:szCs w:val="22"/>
              </w:rPr>
            </w:pPr>
          </w:p>
        </w:tc>
      </w:tr>
      <w:tr w:rsidR="007C2605" w:rsidRPr="009943EC" w14:paraId="59AAD0A5" w14:textId="32E48CAF" w:rsidTr="006E0277">
        <w:tc>
          <w:tcPr>
            <w:tcW w:w="2269" w:type="dxa"/>
            <w:tcBorders>
              <w:top w:val="nil"/>
              <w:bottom w:val="nil"/>
              <w:right w:val="single" w:sz="4" w:space="0" w:color="000000"/>
            </w:tcBorders>
          </w:tcPr>
          <w:p w14:paraId="16EAB1E8" w14:textId="3EFB0B88" w:rsidR="007C2605" w:rsidRPr="009943EC" w:rsidRDefault="007C2605" w:rsidP="00D6266F">
            <w:pPr>
              <w:pBdr>
                <w:top w:val="nil"/>
                <w:left w:val="nil"/>
                <w:bottom w:val="nil"/>
                <w:right w:val="nil"/>
                <w:between w:val="nil"/>
              </w:pBdr>
              <w:spacing w:after="120"/>
              <w:rPr>
                <w:rFonts w:asciiTheme="minorHAnsi" w:hAnsiTheme="minorHAnsi" w:cstheme="minorHAnsi"/>
                <w:b/>
                <w:sz w:val="22"/>
                <w:szCs w:val="22"/>
              </w:rPr>
            </w:pPr>
            <w:r>
              <w:rPr>
                <w:rFonts w:asciiTheme="minorHAnsi" w:hAnsiTheme="minorHAnsi" w:cstheme="minorHAnsi"/>
                <w:b/>
                <w:sz w:val="22"/>
                <w:szCs w:val="22"/>
              </w:rPr>
              <w:t>Contractor</w:t>
            </w:r>
            <w:r w:rsidRPr="009943EC">
              <w:rPr>
                <w:rFonts w:asciiTheme="minorHAnsi" w:hAnsiTheme="minorHAnsi" w:cstheme="minorHAnsi"/>
                <w:b/>
                <w:sz w:val="22"/>
                <w:szCs w:val="22"/>
              </w:rPr>
              <w:t>:</w:t>
            </w:r>
          </w:p>
        </w:tc>
        <w:tc>
          <w:tcPr>
            <w:tcW w:w="9072" w:type="dxa"/>
            <w:gridSpan w:val="4"/>
            <w:tcBorders>
              <w:top w:val="single" w:sz="4" w:space="0" w:color="000000"/>
              <w:bottom w:val="single" w:sz="4" w:space="0" w:color="000000"/>
              <w:right w:val="single" w:sz="4" w:space="0" w:color="000000"/>
            </w:tcBorders>
          </w:tcPr>
          <w:p w14:paraId="44B7C91A" w14:textId="00A72073" w:rsidR="007C2605" w:rsidRPr="009943EC" w:rsidRDefault="007C2605" w:rsidP="00D6266F">
            <w:pPr>
              <w:pBdr>
                <w:top w:val="nil"/>
                <w:left w:val="nil"/>
                <w:bottom w:val="nil"/>
                <w:right w:val="nil"/>
                <w:between w:val="nil"/>
              </w:pBdr>
              <w:spacing w:after="120"/>
              <w:rPr>
                <w:rFonts w:asciiTheme="minorHAnsi" w:hAnsiTheme="minorHAnsi" w:cstheme="minorHAnsi"/>
                <w:sz w:val="22"/>
                <w:szCs w:val="22"/>
              </w:rPr>
            </w:pPr>
          </w:p>
        </w:tc>
      </w:tr>
      <w:tr w:rsidR="007C2605" w:rsidRPr="009943EC" w14:paraId="0B1B8B19" w14:textId="658AB0BF" w:rsidTr="006E0277">
        <w:trPr>
          <w:trHeight w:val="221"/>
        </w:trPr>
        <w:tc>
          <w:tcPr>
            <w:tcW w:w="2269" w:type="dxa"/>
            <w:tcBorders>
              <w:top w:val="nil"/>
              <w:bottom w:val="nil"/>
              <w:right w:val="single" w:sz="4" w:space="0" w:color="000000"/>
            </w:tcBorders>
          </w:tcPr>
          <w:p w14:paraId="198B62B8" w14:textId="0DB69147" w:rsidR="007C2605" w:rsidRPr="009943EC" w:rsidRDefault="007C2605" w:rsidP="00D6266F">
            <w:pPr>
              <w:pBdr>
                <w:top w:val="nil"/>
                <w:left w:val="nil"/>
                <w:bottom w:val="nil"/>
                <w:right w:val="nil"/>
                <w:between w:val="nil"/>
              </w:pBdr>
              <w:spacing w:after="120"/>
              <w:rPr>
                <w:rFonts w:asciiTheme="minorHAnsi" w:hAnsiTheme="minorHAnsi" w:cstheme="minorHAnsi"/>
                <w:b/>
                <w:sz w:val="22"/>
                <w:szCs w:val="22"/>
              </w:rPr>
            </w:pPr>
            <w:r w:rsidRPr="009943EC">
              <w:rPr>
                <w:rFonts w:asciiTheme="minorHAnsi" w:hAnsiTheme="minorHAnsi" w:cstheme="minorHAnsi"/>
                <w:b/>
                <w:sz w:val="22"/>
                <w:szCs w:val="22"/>
              </w:rPr>
              <w:t>Received By/Date:</w:t>
            </w:r>
          </w:p>
        </w:tc>
        <w:tc>
          <w:tcPr>
            <w:tcW w:w="9072" w:type="dxa"/>
            <w:gridSpan w:val="4"/>
            <w:tcBorders>
              <w:top w:val="single" w:sz="4" w:space="0" w:color="000000"/>
              <w:bottom w:val="single" w:sz="4" w:space="0" w:color="000000"/>
              <w:right w:val="single" w:sz="4" w:space="0" w:color="000000"/>
            </w:tcBorders>
          </w:tcPr>
          <w:p w14:paraId="1356FC59" w14:textId="2B570D27" w:rsidR="007C2605" w:rsidRPr="009943EC" w:rsidRDefault="007C2605" w:rsidP="00D6266F">
            <w:pPr>
              <w:pBdr>
                <w:top w:val="nil"/>
                <w:left w:val="nil"/>
                <w:bottom w:val="nil"/>
                <w:right w:val="nil"/>
                <w:between w:val="nil"/>
              </w:pBdr>
              <w:spacing w:after="120"/>
              <w:rPr>
                <w:rFonts w:asciiTheme="minorHAnsi" w:hAnsiTheme="minorHAnsi" w:cstheme="minorHAnsi"/>
                <w:sz w:val="22"/>
                <w:szCs w:val="22"/>
              </w:rPr>
            </w:pPr>
          </w:p>
        </w:tc>
      </w:tr>
      <w:tr w:rsidR="007C2605" w:rsidRPr="009943EC" w14:paraId="07F5F196" w14:textId="134635D3" w:rsidTr="00DD7C79">
        <w:tblPrEx>
          <w:tblBorders>
            <w:top w:val="single" w:sz="4" w:space="0" w:color="000000"/>
            <w:left w:val="single" w:sz="4" w:space="0" w:color="000000"/>
            <w:bottom w:val="single" w:sz="4" w:space="0" w:color="000000"/>
            <w:right w:val="single" w:sz="4" w:space="0" w:color="000000"/>
          </w:tblBorders>
        </w:tblPrEx>
        <w:tc>
          <w:tcPr>
            <w:tcW w:w="2269" w:type="dxa"/>
          </w:tcPr>
          <w:p w14:paraId="5E93C49F" w14:textId="77777777" w:rsidR="007C2605" w:rsidRPr="009943EC" w:rsidRDefault="007C2605" w:rsidP="000D1649">
            <w:pPr>
              <w:jc w:val="center"/>
              <w:rPr>
                <w:rFonts w:asciiTheme="minorHAnsi" w:hAnsiTheme="minorHAnsi" w:cstheme="minorHAnsi"/>
                <w:b/>
                <w:sz w:val="22"/>
                <w:szCs w:val="22"/>
              </w:rPr>
            </w:pPr>
            <w:r w:rsidRPr="009943EC">
              <w:rPr>
                <w:rFonts w:asciiTheme="minorHAnsi" w:hAnsiTheme="minorHAnsi" w:cstheme="minorHAnsi"/>
                <w:b/>
                <w:sz w:val="22"/>
                <w:szCs w:val="22"/>
              </w:rPr>
              <w:t>Hazard</w:t>
            </w:r>
          </w:p>
        </w:tc>
        <w:tc>
          <w:tcPr>
            <w:tcW w:w="850" w:type="dxa"/>
          </w:tcPr>
          <w:p w14:paraId="65EADE01" w14:textId="0DD5C974" w:rsidR="007C2605" w:rsidRPr="009943EC" w:rsidRDefault="007C2605" w:rsidP="00FD7B94">
            <w:pPr>
              <w:rPr>
                <w:rFonts w:asciiTheme="minorHAnsi" w:hAnsiTheme="minorHAnsi" w:cstheme="minorHAnsi"/>
                <w:b/>
                <w:sz w:val="22"/>
                <w:szCs w:val="22"/>
              </w:rPr>
            </w:pPr>
            <w:r w:rsidRPr="009943EC">
              <w:rPr>
                <w:rFonts w:asciiTheme="minorHAnsi" w:hAnsiTheme="minorHAnsi" w:cstheme="minorHAnsi"/>
                <w:b/>
                <w:sz w:val="22"/>
                <w:szCs w:val="22"/>
              </w:rPr>
              <w:t>Exists</w:t>
            </w:r>
          </w:p>
        </w:tc>
        <w:tc>
          <w:tcPr>
            <w:tcW w:w="993" w:type="dxa"/>
          </w:tcPr>
          <w:p w14:paraId="78523CF2" w14:textId="67BBB206" w:rsidR="007C2605" w:rsidRPr="009943EC" w:rsidRDefault="007C2605" w:rsidP="00AE2A9F">
            <w:pPr>
              <w:rPr>
                <w:rFonts w:asciiTheme="minorHAnsi" w:hAnsiTheme="minorHAnsi" w:cstheme="minorHAnsi"/>
                <w:b/>
                <w:sz w:val="22"/>
                <w:szCs w:val="22"/>
              </w:rPr>
            </w:pPr>
            <w:r w:rsidRPr="0066679B">
              <w:rPr>
                <w:rFonts w:asciiTheme="minorHAnsi" w:hAnsiTheme="minorHAnsi" w:cstheme="minorHAnsi"/>
                <w:b/>
                <w:sz w:val="22"/>
                <w:szCs w:val="22"/>
              </w:rPr>
              <w:t>Do</w:t>
            </w:r>
            <w:r w:rsidR="00DD7C79">
              <w:rPr>
                <w:rFonts w:asciiTheme="minorHAnsi" w:hAnsiTheme="minorHAnsi" w:cstheme="minorHAnsi"/>
                <w:b/>
                <w:sz w:val="22"/>
                <w:szCs w:val="22"/>
              </w:rPr>
              <w:t>es</w:t>
            </w:r>
            <w:r w:rsidRPr="0066679B">
              <w:rPr>
                <w:rFonts w:asciiTheme="minorHAnsi" w:hAnsiTheme="minorHAnsi" w:cstheme="minorHAnsi"/>
                <w:b/>
                <w:sz w:val="22"/>
                <w:szCs w:val="22"/>
              </w:rPr>
              <w:t xml:space="preserve"> not exist</w:t>
            </w:r>
          </w:p>
        </w:tc>
        <w:tc>
          <w:tcPr>
            <w:tcW w:w="992" w:type="dxa"/>
          </w:tcPr>
          <w:p w14:paraId="6A808609" w14:textId="1DBB1076" w:rsidR="007C2605" w:rsidRPr="009943EC" w:rsidRDefault="007C2605" w:rsidP="00AE2A9F">
            <w:pPr>
              <w:rPr>
                <w:rFonts w:asciiTheme="minorHAnsi" w:hAnsiTheme="minorHAnsi" w:cstheme="minorHAnsi"/>
                <w:b/>
                <w:sz w:val="22"/>
                <w:szCs w:val="22"/>
              </w:rPr>
            </w:pPr>
            <w:r>
              <w:rPr>
                <w:rFonts w:asciiTheme="minorHAnsi" w:hAnsiTheme="minorHAnsi" w:cstheme="minorHAnsi"/>
                <w:b/>
                <w:sz w:val="22"/>
                <w:szCs w:val="22"/>
              </w:rPr>
              <w:t xml:space="preserve">May Exist </w:t>
            </w:r>
          </w:p>
        </w:tc>
        <w:tc>
          <w:tcPr>
            <w:tcW w:w="6237" w:type="dxa"/>
          </w:tcPr>
          <w:p w14:paraId="5FA2E9F3" w14:textId="03F39915" w:rsidR="007C2605" w:rsidRPr="009943EC" w:rsidRDefault="007C2605" w:rsidP="002F59D0">
            <w:pPr>
              <w:tabs>
                <w:tab w:val="center" w:pos="2656"/>
                <w:tab w:val="left" w:pos="4125"/>
              </w:tabs>
              <w:rPr>
                <w:rFonts w:asciiTheme="minorHAnsi" w:hAnsiTheme="minorHAnsi" w:cstheme="minorHAnsi"/>
                <w:b/>
                <w:sz w:val="22"/>
                <w:szCs w:val="22"/>
              </w:rPr>
            </w:pPr>
            <w:r>
              <w:rPr>
                <w:rFonts w:asciiTheme="minorHAnsi" w:hAnsiTheme="minorHAnsi" w:cstheme="minorHAnsi"/>
                <w:b/>
                <w:sz w:val="22"/>
                <w:szCs w:val="22"/>
              </w:rPr>
              <w:t>Action</w:t>
            </w:r>
          </w:p>
        </w:tc>
      </w:tr>
      <w:tr w:rsidR="007C2605" w:rsidRPr="009943EC" w14:paraId="011346E8" w14:textId="139A8801" w:rsidTr="00DD7C79">
        <w:tblPrEx>
          <w:tblBorders>
            <w:top w:val="single" w:sz="4" w:space="0" w:color="000000"/>
            <w:left w:val="single" w:sz="4" w:space="0" w:color="000000"/>
            <w:bottom w:val="single" w:sz="4" w:space="0" w:color="000000"/>
            <w:right w:val="single" w:sz="4" w:space="0" w:color="000000"/>
          </w:tblBorders>
        </w:tblPrEx>
        <w:tc>
          <w:tcPr>
            <w:tcW w:w="2269" w:type="dxa"/>
          </w:tcPr>
          <w:p w14:paraId="2AFAEF30" w14:textId="77777777" w:rsidR="007C2605" w:rsidRPr="009943EC" w:rsidRDefault="007C2605" w:rsidP="000D1649">
            <w:pPr>
              <w:rPr>
                <w:rFonts w:asciiTheme="minorHAnsi" w:hAnsiTheme="minorHAnsi" w:cstheme="minorHAnsi"/>
                <w:sz w:val="22"/>
                <w:szCs w:val="22"/>
              </w:rPr>
            </w:pPr>
            <w:r w:rsidRPr="009943EC">
              <w:rPr>
                <w:rFonts w:asciiTheme="minorHAnsi" w:hAnsiTheme="minorHAnsi" w:cstheme="minorHAnsi"/>
                <w:sz w:val="22"/>
                <w:szCs w:val="22"/>
              </w:rPr>
              <w:t>Asbestos</w:t>
            </w:r>
          </w:p>
          <w:p w14:paraId="0141C6F6" w14:textId="51ACEF8F" w:rsidR="007C2605" w:rsidRPr="009943EC" w:rsidRDefault="007C2605" w:rsidP="00CA7622">
            <w:pPr>
              <w:pStyle w:val="ListParagraph"/>
              <w:rPr>
                <w:rFonts w:asciiTheme="minorHAnsi" w:hAnsiTheme="minorHAnsi" w:cstheme="minorHAnsi"/>
              </w:rPr>
            </w:pPr>
          </w:p>
        </w:tc>
        <w:tc>
          <w:tcPr>
            <w:tcW w:w="850" w:type="dxa"/>
          </w:tcPr>
          <w:p w14:paraId="537A7913" w14:textId="77777777" w:rsidR="007C2605" w:rsidRPr="009943EC" w:rsidRDefault="007C2605" w:rsidP="000D1649">
            <w:pPr>
              <w:rPr>
                <w:rFonts w:asciiTheme="minorHAnsi" w:hAnsiTheme="minorHAnsi" w:cstheme="minorHAnsi"/>
                <w:sz w:val="22"/>
                <w:szCs w:val="22"/>
              </w:rPr>
            </w:pPr>
          </w:p>
        </w:tc>
        <w:tc>
          <w:tcPr>
            <w:tcW w:w="993" w:type="dxa"/>
          </w:tcPr>
          <w:p w14:paraId="3CFDB6E4" w14:textId="77777777" w:rsidR="007C2605" w:rsidRPr="009943EC" w:rsidRDefault="007C2605" w:rsidP="000D1649">
            <w:pPr>
              <w:rPr>
                <w:rFonts w:asciiTheme="minorHAnsi" w:hAnsiTheme="minorHAnsi" w:cstheme="minorHAnsi"/>
                <w:sz w:val="22"/>
                <w:szCs w:val="22"/>
              </w:rPr>
            </w:pPr>
          </w:p>
        </w:tc>
        <w:tc>
          <w:tcPr>
            <w:tcW w:w="992" w:type="dxa"/>
          </w:tcPr>
          <w:p w14:paraId="00A1CE5B" w14:textId="05F9033C" w:rsidR="007C2605" w:rsidRPr="009943EC" w:rsidRDefault="007C2605" w:rsidP="000D1649">
            <w:pPr>
              <w:rPr>
                <w:rFonts w:asciiTheme="minorHAnsi" w:hAnsiTheme="minorHAnsi" w:cstheme="minorHAnsi"/>
                <w:sz w:val="22"/>
                <w:szCs w:val="22"/>
              </w:rPr>
            </w:pPr>
          </w:p>
        </w:tc>
        <w:tc>
          <w:tcPr>
            <w:tcW w:w="6237" w:type="dxa"/>
          </w:tcPr>
          <w:p w14:paraId="5A76226B" w14:textId="192BB8DF" w:rsidR="007C2605" w:rsidRPr="009943EC" w:rsidRDefault="007C2605" w:rsidP="00131D48">
            <w:pPr>
              <w:rPr>
                <w:rFonts w:asciiTheme="minorHAnsi" w:hAnsiTheme="minorHAnsi" w:cstheme="minorHAnsi"/>
                <w:sz w:val="22"/>
                <w:szCs w:val="22"/>
              </w:rPr>
            </w:pPr>
          </w:p>
        </w:tc>
      </w:tr>
      <w:tr w:rsidR="007C2605" w:rsidRPr="009943EC" w14:paraId="23519ECE" w14:textId="4AEFD996" w:rsidTr="00DD7C79">
        <w:tblPrEx>
          <w:tblBorders>
            <w:top w:val="single" w:sz="4" w:space="0" w:color="000000"/>
            <w:left w:val="single" w:sz="4" w:space="0" w:color="000000"/>
            <w:bottom w:val="single" w:sz="4" w:space="0" w:color="000000"/>
            <w:right w:val="single" w:sz="4" w:space="0" w:color="000000"/>
          </w:tblBorders>
        </w:tblPrEx>
        <w:tc>
          <w:tcPr>
            <w:tcW w:w="2269" w:type="dxa"/>
          </w:tcPr>
          <w:p w14:paraId="38C33F0C" w14:textId="77777777" w:rsidR="007C2605" w:rsidRPr="009943EC" w:rsidRDefault="007C2605" w:rsidP="000D1649">
            <w:pPr>
              <w:rPr>
                <w:rFonts w:asciiTheme="minorHAnsi" w:hAnsiTheme="minorHAnsi" w:cstheme="minorHAnsi"/>
                <w:sz w:val="22"/>
                <w:szCs w:val="22"/>
              </w:rPr>
            </w:pPr>
            <w:r w:rsidRPr="009943EC">
              <w:rPr>
                <w:rFonts w:asciiTheme="minorHAnsi" w:hAnsiTheme="minorHAnsi" w:cstheme="minorHAnsi"/>
                <w:sz w:val="22"/>
                <w:szCs w:val="22"/>
              </w:rPr>
              <w:t xml:space="preserve">Confined and </w:t>
            </w:r>
          </w:p>
          <w:p w14:paraId="35568587" w14:textId="77777777" w:rsidR="007C2605" w:rsidRPr="009943EC" w:rsidRDefault="007C2605" w:rsidP="000D1649">
            <w:pPr>
              <w:rPr>
                <w:rFonts w:asciiTheme="minorHAnsi" w:hAnsiTheme="minorHAnsi" w:cstheme="minorHAnsi"/>
                <w:sz w:val="22"/>
                <w:szCs w:val="22"/>
              </w:rPr>
            </w:pPr>
            <w:r w:rsidRPr="009943EC">
              <w:rPr>
                <w:rFonts w:asciiTheme="minorHAnsi" w:hAnsiTheme="minorHAnsi" w:cstheme="minorHAnsi"/>
                <w:sz w:val="22"/>
                <w:szCs w:val="22"/>
              </w:rPr>
              <w:t>Restricted Spaces</w:t>
            </w:r>
          </w:p>
        </w:tc>
        <w:tc>
          <w:tcPr>
            <w:tcW w:w="850" w:type="dxa"/>
          </w:tcPr>
          <w:p w14:paraId="534D6189" w14:textId="77777777" w:rsidR="007C2605" w:rsidRPr="009943EC" w:rsidRDefault="007C2605" w:rsidP="000D1649">
            <w:pPr>
              <w:rPr>
                <w:rFonts w:asciiTheme="minorHAnsi" w:hAnsiTheme="minorHAnsi" w:cstheme="minorHAnsi"/>
                <w:sz w:val="22"/>
                <w:szCs w:val="22"/>
              </w:rPr>
            </w:pPr>
          </w:p>
        </w:tc>
        <w:tc>
          <w:tcPr>
            <w:tcW w:w="993" w:type="dxa"/>
          </w:tcPr>
          <w:p w14:paraId="705C8333" w14:textId="77777777" w:rsidR="007C2605" w:rsidRPr="009943EC" w:rsidRDefault="007C2605" w:rsidP="000D1649">
            <w:pPr>
              <w:rPr>
                <w:rFonts w:asciiTheme="minorHAnsi" w:hAnsiTheme="minorHAnsi" w:cstheme="minorHAnsi"/>
                <w:sz w:val="22"/>
                <w:szCs w:val="22"/>
              </w:rPr>
            </w:pPr>
          </w:p>
        </w:tc>
        <w:tc>
          <w:tcPr>
            <w:tcW w:w="992" w:type="dxa"/>
          </w:tcPr>
          <w:p w14:paraId="537B67A9" w14:textId="6C5E151A" w:rsidR="007C2605" w:rsidRPr="009943EC" w:rsidRDefault="007C2605" w:rsidP="000D1649">
            <w:pPr>
              <w:rPr>
                <w:rFonts w:asciiTheme="minorHAnsi" w:hAnsiTheme="minorHAnsi" w:cstheme="minorHAnsi"/>
                <w:sz w:val="22"/>
                <w:szCs w:val="22"/>
              </w:rPr>
            </w:pPr>
          </w:p>
        </w:tc>
        <w:tc>
          <w:tcPr>
            <w:tcW w:w="6237" w:type="dxa"/>
          </w:tcPr>
          <w:p w14:paraId="40449D41" w14:textId="102106C5" w:rsidR="007C2605" w:rsidRPr="009943EC" w:rsidRDefault="007C2605" w:rsidP="000D1649">
            <w:pPr>
              <w:rPr>
                <w:rFonts w:asciiTheme="minorHAnsi" w:hAnsiTheme="minorHAnsi" w:cstheme="minorHAnsi"/>
                <w:sz w:val="22"/>
                <w:szCs w:val="22"/>
              </w:rPr>
            </w:pPr>
          </w:p>
        </w:tc>
      </w:tr>
      <w:tr w:rsidR="007C2605" w:rsidRPr="009943EC" w14:paraId="2EA78C69" w14:textId="061B717C" w:rsidTr="00DD7C79">
        <w:tblPrEx>
          <w:tblBorders>
            <w:top w:val="single" w:sz="4" w:space="0" w:color="000000"/>
            <w:left w:val="single" w:sz="4" w:space="0" w:color="000000"/>
            <w:bottom w:val="single" w:sz="4" w:space="0" w:color="000000"/>
            <w:right w:val="single" w:sz="4" w:space="0" w:color="000000"/>
          </w:tblBorders>
        </w:tblPrEx>
        <w:trPr>
          <w:trHeight w:val="1305"/>
        </w:trPr>
        <w:tc>
          <w:tcPr>
            <w:tcW w:w="2269" w:type="dxa"/>
          </w:tcPr>
          <w:p w14:paraId="6D85DEDD" w14:textId="3C1B23F0" w:rsidR="007C2605" w:rsidRPr="009943EC" w:rsidRDefault="007C2605" w:rsidP="00A96477">
            <w:pPr>
              <w:rPr>
                <w:rFonts w:asciiTheme="minorHAnsi" w:hAnsiTheme="minorHAnsi" w:cstheme="minorHAnsi"/>
                <w:strike/>
                <w:color w:val="0070C0"/>
                <w:sz w:val="22"/>
                <w:szCs w:val="22"/>
              </w:rPr>
            </w:pPr>
            <w:bookmarkStart w:id="0" w:name="_Hlk156977779"/>
            <w:r w:rsidRPr="009943EC">
              <w:rPr>
                <w:rFonts w:asciiTheme="minorHAnsi" w:hAnsiTheme="minorHAnsi" w:cstheme="minorHAnsi"/>
                <w:sz w:val="22"/>
                <w:szCs w:val="22"/>
              </w:rPr>
              <w:t>Underground Services</w:t>
            </w:r>
          </w:p>
          <w:p w14:paraId="39712994" w14:textId="77777777" w:rsidR="007C2605" w:rsidRPr="009943EC" w:rsidRDefault="007C2605" w:rsidP="00A96477">
            <w:pPr>
              <w:widowControl/>
              <w:numPr>
                <w:ilvl w:val="0"/>
                <w:numId w:val="5"/>
              </w:numPr>
              <w:pBdr>
                <w:top w:val="nil"/>
                <w:left w:val="nil"/>
                <w:bottom w:val="nil"/>
                <w:right w:val="nil"/>
                <w:between w:val="nil"/>
              </w:pBdr>
              <w:rPr>
                <w:rFonts w:asciiTheme="minorHAnsi" w:hAnsiTheme="minorHAnsi" w:cstheme="minorHAnsi"/>
                <w:color w:val="000000" w:themeColor="text1"/>
                <w:sz w:val="22"/>
                <w:szCs w:val="22"/>
              </w:rPr>
            </w:pPr>
            <w:r w:rsidRPr="009943EC">
              <w:rPr>
                <w:rFonts w:asciiTheme="minorHAnsi" w:hAnsiTheme="minorHAnsi" w:cstheme="minorHAnsi"/>
                <w:color w:val="000000" w:themeColor="text1"/>
                <w:sz w:val="22"/>
                <w:szCs w:val="22"/>
              </w:rPr>
              <w:t>electrical</w:t>
            </w:r>
          </w:p>
          <w:p w14:paraId="4554DF6B" w14:textId="77777777" w:rsidR="007C2605" w:rsidRPr="009943EC" w:rsidRDefault="007C2605" w:rsidP="00A96477">
            <w:pPr>
              <w:widowControl/>
              <w:numPr>
                <w:ilvl w:val="0"/>
                <w:numId w:val="5"/>
              </w:numPr>
              <w:pBdr>
                <w:top w:val="nil"/>
                <w:left w:val="nil"/>
                <w:bottom w:val="nil"/>
                <w:right w:val="nil"/>
                <w:between w:val="nil"/>
              </w:pBdr>
              <w:rPr>
                <w:rFonts w:asciiTheme="minorHAnsi" w:hAnsiTheme="minorHAnsi" w:cstheme="minorHAnsi"/>
                <w:color w:val="000000" w:themeColor="text1"/>
                <w:sz w:val="22"/>
                <w:szCs w:val="22"/>
              </w:rPr>
            </w:pPr>
            <w:r w:rsidRPr="009943EC">
              <w:rPr>
                <w:rFonts w:asciiTheme="minorHAnsi" w:hAnsiTheme="minorHAnsi" w:cstheme="minorHAnsi"/>
                <w:color w:val="000000" w:themeColor="text1"/>
                <w:sz w:val="22"/>
                <w:szCs w:val="22"/>
              </w:rPr>
              <w:t>natural gas</w:t>
            </w:r>
          </w:p>
          <w:p w14:paraId="4ACD469D" w14:textId="6FB911DE" w:rsidR="007C2605" w:rsidRPr="009943EC" w:rsidRDefault="007C2605" w:rsidP="00A96477">
            <w:pPr>
              <w:numPr>
                <w:ilvl w:val="0"/>
                <w:numId w:val="5"/>
              </w:numPr>
              <w:pBdr>
                <w:top w:val="nil"/>
                <w:left w:val="nil"/>
                <w:bottom w:val="nil"/>
                <w:right w:val="nil"/>
                <w:between w:val="nil"/>
              </w:pBdr>
              <w:rPr>
                <w:rFonts w:asciiTheme="minorHAnsi" w:hAnsiTheme="minorHAnsi" w:cstheme="minorHAnsi"/>
                <w:sz w:val="22"/>
                <w:szCs w:val="22"/>
              </w:rPr>
            </w:pPr>
            <w:r w:rsidRPr="009943EC">
              <w:rPr>
                <w:rFonts w:asciiTheme="minorHAnsi" w:hAnsiTheme="minorHAnsi" w:cstheme="minorHAnsi"/>
                <w:color w:val="000000" w:themeColor="text1"/>
                <w:sz w:val="22"/>
                <w:szCs w:val="22"/>
              </w:rPr>
              <w:t>water/sewage</w:t>
            </w:r>
          </w:p>
        </w:tc>
        <w:tc>
          <w:tcPr>
            <w:tcW w:w="850" w:type="dxa"/>
          </w:tcPr>
          <w:p w14:paraId="401ACDD3" w14:textId="77777777" w:rsidR="007C2605" w:rsidRPr="009943EC" w:rsidRDefault="007C2605" w:rsidP="000D1649">
            <w:pPr>
              <w:rPr>
                <w:rFonts w:asciiTheme="minorHAnsi" w:hAnsiTheme="minorHAnsi" w:cstheme="minorHAnsi"/>
                <w:sz w:val="22"/>
                <w:szCs w:val="22"/>
              </w:rPr>
            </w:pPr>
          </w:p>
        </w:tc>
        <w:tc>
          <w:tcPr>
            <w:tcW w:w="993" w:type="dxa"/>
          </w:tcPr>
          <w:p w14:paraId="4118AC2F" w14:textId="77777777" w:rsidR="007C2605" w:rsidRPr="009943EC" w:rsidRDefault="007C2605" w:rsidP="000D1649">
            <w:pPr>
              <w:rPr>
                <w:rFonts w:asciiTheme="minorHAnsi" w:hAnsiTheme="minorHAnsi" w:cstheme="minorHAnsi"/>
                <w:sz w:val="22"/>
                <w:szCs w:val="22"/>
              </w:rPr>
            </w:pPr>
          </w:p>
        </w:tc>
        <w:tc>
          <w:tcPr>
            <w:tcW w:w="992" w:type="dxa"/>
          </w:tcPr>
          <w:p w14:paraId="26E29048" w14:textId="28222601" w:rsidR="007C2605" w:rsidRPr="009943EC" w:rsidRDefault="007C2605" w:rsidP="000D1649">
            <w:pPr>
              <w:rPr>
                <w:rFonts w:asciiTheme="minorHAnsi" w:hAnsiTheme="minorHAnsi" w:cstheme="minorHAnsi"/>
                <w:sz w:val="22"/>
                <w:szCs w:val="22"/>
              </w:rPr>
            </w:pPr>
          </w:p>
        </w:tc>
        <w:tc>
          <w:tcPr>
            <w:tcW w:w="6237" w:type="dxa"/>
          </w:tcPr>
          <w:p w14:paraId="5CC5E323" w14:textId="64C19DA2" w:rsidR="007C2605" w:rsidRPr="009943EC" w:rsidRDefault="007C2605" w:rsidP="000D1649">
            <w:pPr>
              <w:rPr>
                <w:rFonts w:asciiTheme="minorHAnsi" w:hAnsiTheme="minorHAnsi" w:cstheme="minorHAnsi"/>
                <w:sz w:val="22"/>
                <w:szCs w:val="22"/>
              </w:rPr>
            </w:pPr>
          </w:p>
        </w:tc>
      </w:tr>
      <w:bookmarkEnd w:id="0"/>
      <w:tr w:rsidR="007C2605" w:rsidRPr="009943EC" w14:paraId="1FDE378D" w14:textId="78B9353E" w:rsidTr="00DD7C79">
        <w:tblPrEx>
          <w:tblBorders>
            <w:top w:val="single" w:sz="4" w:space="0" w:color="000000"/>
            <w:left w:val="single" w:sz="4" w:space="0" w:color="000000"/>
            <w:bottom w:val="single" w:sz="4" w:space="0" w:color="000000"/>
            <w:right w:val="single" w:sz="4" w:space="0" w:color="000000"/>
          </w:tblBorders>
        </w:tblPrEx>
        <w:trPr>
          <w:trHeight w:val="1038"/>
        </w:trPr>
        <w:tc>
          <w:tcPr>
            <w:tcW w:w="2269" w:type="dxa"/>
          </w:tcPr>
          <w:p w14:paraId="7365F7F0" w14:textId="77777777" w:rsidR="007C2605" w:rsidRPr="009943EC" w:rsidRDefault="007C2605" w:rsidP="00D6266F">
            <w:pPr>
              <w:widowControl/>
              <w:pBdr>
                <w:top w:val="nil"/>
                <w:left w:val="nil"/>
                <w:bottom w:val="nil"/>
                <w:right w:val="nil"/>
                <w:between w:val="nil"/>
              </w:pBdr>
              <w:rPr>
                <w:rFonts w:asciiTheme="minorHAnsi" w:hAnsiTheme="minorHAnsi" w:cstheme="minorHAnsi"/>
                <w:sz w:val="22"/>
                <w:szCs w:val="22"/>
              </w:rPr>
            </w:pPr>
            <w:r w:rsidRPr="009943EC">
              <w:rPr>
                <w:rFonts w:asciiTheme="minorHAnsi" w:hAnsiTheme="minorHAnsi" w:cstheme="minorHAnsi"/>
                <w:sz w:val="22"/>
                <w:szCs w:val="22"/>
              </w:rPr>
              <w:t xml:space="preserve">Hidden Services </w:t>
            </w:r>
          </w:p>
          <w:p w14:paraId="29E5B038" w14:textId="77777777" w:rsidR="007C2605" w:rsidRPr="009943EC" w:rsidRDefault="007C2605" w:rsidP="00D6266F">
            <w:pPr>
              <w:pStyle w:val="ListParagraph"/>
              <w:numPr>
                <w:ilvl w:val="0"/>
                <w:numId w:val="4"/>
              </w:numPr>
              <w:pBdr>
                <w:top w:val="nil"/>
                <w:left w:val="nil"/>
                <w:bottom w:val="nil"/>
                <w:right w:val="nil"/>
                <w:between w:val="nil"/>
              </w:pBdr>
              <w:rPr>
                <w:rFonts w:asciiTheme="minorHAnsi" w:hAnsiTheme="minorHAnsi" w:cstheme="minorHAnsi"/>
              </w:rPr>
            </w:pPr>
            <w:r w:rsidRPr="009943EC">
              <w:rPr>
                <w:rFonts w:asciiTheme="minorHAnsi" w:hAnsiTheme="minorHAnsi" w:cstheme="minorHAnsi"/>
              </w:rPr>
              <w:t>electrical</w:t>
            </w:r>
          </w:p>
          <w:p w14:paraId="6BA61BE6" w14:textId="77777777" w:rsidR="007C2605" w:rsidRPr="009943EC" w:rsidRDefault="007C2605" w:rsidP="00D6266F">
            <w:pPr>
              <w:pStyle w:val="ListParagraph"/>
              <w:numPr>
                <w:ilvl w:val="0"/>
                <w:numId w:val="4"/>
              </w:numPr>
              <w:pBdr>
                <w:top w:val="nil"/>
                <w:left w:val="nil"/>
                <w:bottom w:val="nil"/>
                <w:right w:val="nil"/>
                <w:between w:val="nil"/>
              </w:pBdr>
              <w:rPr>
                <w:rFonts w:asciiTheme="minorHAnsi" w:hAnsiTheme="minorHAnsi" w:cstheme="minorHAnsi"/>
              </w:rPr>
            </w:pPr>
            <w:r w:rsidRPr="009943EC">
              <w:rPr>
                <w:rFonts w:asciiTheme="minorHAnsi" w:hAnsiTheme="minorHAnsi" w:cstheme="minorHAnsi"/>
              </w:rPr>
              <w:t>natural gas</w:t>
            </w:r>
          </w:p>
          <w:p w14:paraId="1AAAACE6" w14:textId="5E89324D" w:rsidR="007C2605" w:rsidRPr="009943EC" w:rsidRDefault="007C2605" w:rsidP="00D6266F">
            <w:pPr>
              <w:pStyle w:val="ListParagraph"/>
              <w:numPr>
                <w:ilvl w:val="0"/>
                <w:numId w:val="4"/>
              </w:numPr>
              <w:pBdr>
                <w:top w:val="nil"/>
                <w:left w:val="nil"/>
                <w:bottom w:val="nil"/>
                <w:right w:val="nil"/>
                <w:between w:val="nil"/>
              </w:pBdr>
              <w:rPr>
                <w:rFonts w:asciiTheme="minorHAnsi" w:hAnsiTheme="minorHAnsi" w:cstheme="minorHAnsi"/>
              </w:rPr>
            </w:pPr>
            <w:r w:rsidRPr="009943EC">
              <w:rPr>
                <w:rFonts w:asciiTheme="minorHAnsi" w:hAnsiTheme="minorHAnsi" w:cstheme="minorHAnsi"/>
              </w:rPr>
              <w:t>water/sewage</w:t>
            </w:r>
          </w:p>
        </w:tc>
        <w:tc>
          <w:tcPr>
            <w:tcW w:w="850" w:type="dxa"/>
          </w:tcPr>
          <w:p w14:paraId="20B7C1EF" w14:textId="77777777" w:rsidR="007C2605" w:rsidRPr="009943EC" w:rsidRDefault="007C2605" w:rsidP="000D1649">
            <w:pPr>
              <w:rPr>
                <w:rFonts w:asciiTheme="minorHAnsi" w:hAnsiTheme="minorHAnsi" w:cstheme="minorHAnsi"/>
                <w:sz w:val="22"/>
                <w:szCs w:val="22"/>
              </w:rPr>
            </w:pPr>
          </w:p>
        </w:tc>
        <w:tc>
          <w:tcPr>
            <w:tcW w:w="993" w:type="dxa"/>
          </w:tcPr>
          <w:p w14:paraId="0E770D58" w14:textId="77777777" w:rsidR="007C2605" w:rsidRPr="009943EC" w:rsidRDefault="007C2605" w:rsidP="000D1649">
            <w:pPr>
              <w:rPr>
                <w:rFonts w:asciiTheme="minorHAnsi" w:hAnsiTheme="minorHAnsi" w:cstheme="minorHAnsi"/>
                <w:sz w:val="22"/>
                <w:szCs w:val="22"/>
              </w:rPr>
            </w:pPr>
          </w:p>
        </w:tc>
        <w:tc>
          <w:tcPr>
            <w:tcW w:w="992" w:type="dxa"/>
          </w:tcPr>
          <w:p w14:paraId="4497A126" w14:textId="6A926D46" w:rsidR="007C2605" w:rsidRPr="009943EC" w:rsidRDefault="007C2605" w:rsidP="000D1649">
            <w:pPr>
              <w:rPr>
                <w:rFonts w:asciiTheme="minorHAnsi" w:hAnsiTheme="minorHAnsi" w:cstheme="minorHAnsi"/>
                <w:sz w:val="22"/>
                <w:szCs w:val="22"/>
              </w:rPr>
            </w:pPr>
          </w:p>
        </w:tc>
        <w:tc>
          <w:tcPr>
            <w:tcW w:w="6237" w:type="dxa"/>
          </w:tcPr>
          <w:p w14:paraId="080E18E8" w14:textId="40A6613A" w:rsidR="007C2605" w:rsidRPr="009943EC" w:rsidRDefault="007C2605" w:rsidP="00A26D5B">
            <w:pPr>
              <w:rPr>
                <w:rFonts w:asciiTheme="minorHAnsi" w:hAnsiTheme="minorHAnsi" w:cstheme="minorHAnsi"/>
                <w:sz w:val="22"/>
                <w:szCs w:val="22"/>
              </w:rPr>
            </w:pPr>
          </w:p>
        </w:tc>
      </w:tr>
      <w:tr w:rsidR="007C2605" w:rsidRPr="009943EC" w14:paraId="61799870" w14:textId="517E73AE" w:rsidTr="00DD7C79">
        <w:tblPrEx>
          <w:tblBorders>
            <w:top w:val="single" w:sz="4" w:space="0" w:color="000000"/>
            <w:left w:val="single" w:sz="4" w:space="0" w:color="000000"/>
            <w:bottom w:val="single" w:sz="4" w:space="0" w:color="000000"/>
            <w:right w:val="single" w:sz="4" w:space="0" w:color="000000"/>
          </w:tblBorders>
        </w:tblPrEx>
        <w:tc>
          <w:tcPr>
            <w:tcW w:w="2269" w:type="dxa"/>
          </w:tcPr>
          <w:p w14:paraId="62E3E6A0" w14:textId="7E193F26" w:rsidR="007C2605" w:rsidRPr="009943EC" w:rsidRDefault="007C2605" w:rsidP="000D1649">
            <w:pPr>
              <w:rPr>
                <w:rFonts w:asciiTheme="minorHAnsi" w:hAnsiTheme="minorHAnsi" w:cstheme="minorHAnsi"/>
                <w:sz w:val="22"/>
                <w:szCs w:val="22"/>
              </w:rPr>
            </w:pPr>
            <w:r w:rsidRPr="009943EC">
              <w:rPr>
                <w:rFonts w:asciiTheme="minorHAnsi" w:hAnsiTheme="minorHAnsi" w:cstheme="minorHAnsi"/>
                <w:sz w:val="22"/>
                <w:szCs w:val="22"/>
              </w:rPr>
              <w:t>Laboratory and Workshops Hazardous Materials</w:t>
            </w:r>
          </w:p>
        </w:tc>
        <w:tc>
          <w:tcPr>
            <w:tcW w:w="850" w:type="dxa"/>
          </w:tcPr>
          <w:p w14:paraId="5C138182" w14:textId="77777777" w:rsidR="007C2605" w:rsidRPr="009943EC" w:rsidRDefault="007C2605" w:rsidP="000D1649">
            <w:pPr>
              <w:rPr>
                <w:rFonts w:asciiTheme="minorHAnsi" w:hAnsiTheme="minorHAnsi" w:cstheme="minorHAnsi"/>
                <w:sz w:val="22"/>
                <w:szCs w:val="22"/>
              </w:rPr>
            </w:pPr>
          </w:p>
        </w:tc>
        <w:tc>
          <w:tcPr>
            <w:tcW w:w="993" w:type="dxa"/>
          </w:tcPr>
          <w:p w14:paraId="3FCDA1A1" w14:textId="77777777" w:rsidR="007C2605" w:rsidRPr="009943EC" w:rsidRDefault="007C2605" w:rsidP="000D1649">
            <w:pPr>
              <w:rPr>
                <w:rFonts w:asciiTheme="minorHAnsi" w:hAnsiTheme="minorHAnsi" w:cstheme="minorHAnsi"/>
                <w:sz w:val="22"/>
                <w:szCs w:val="22"/>
              </w:rPr>
            </w:pPr>
          </w:p>
        </w:tc>
        <w:tc>
          <w:tcPr>
            <w:tcW w:w="992" w:type="dxa"/>
          </w:tcPr>
          <w:p w14:paraId="3474F6C7" w14:textId="0847A690" w:rsidR="007C2605" w:rsidRPr="009943EC" w:rsidRDefault="007C2605" w:rsidP="000D1649">
            <w:pPr>
              <w:rPr>
                <w:rFonts w:asciiTheme="minorHAnsi" w:hAnsiTheme="minorHAnsi" w:cstheme="minorHAnsi"/>
                <w:sz w:val="22"/>
                <w:szCs w:val="22"/>
              </w:rPr>
            </w:pPr>
          </w:p>
        </w:tc>
        <w:tc>
          <w:tcPr>
            <w:tcW w:w="6237" w:type="dxa"/>
          </w:tcPr>
          <w:p w14:paraId="062C02F1" w14:textId="54C1B7F5" w:rsidR="007C2605" w:rsidRPr="009943EC" w:rsidRDefault="007C2605" w:rsidP="000D1649">
            <w:pPr>
              <w:rPr>
                <w:rFonts w:asciiTheme="minorHAnsi" w:hAnsiTheme="minorHAnsi" w:cstheme="minorHAnsi"/>
                <w:sz w:val="22"/>
                <w:szCs w:val="22"/>
              </w:rPr>
            </w:pPr>
          </w:p>
        </w:tc>
      </w:tr>
      <w:tr w:rsidR="007C2605" w:rsidRPr="009943EC" w14:paraId="58B3362B" w14:textId="635C6AB8" w:rsidTr="00DD7C79">
        <w:tblPrEx>
          <w:tblBorders>
            <w:top w:val="single" w:sz="4" w:space="0" w:color="000000"/>
            <w:left w:val="single" w:sz="4" w:space="0" w:color="000000"/>
            <w:bottom w:val="single" w:sz="4" w:space="0" w:color="000000"/>
            <w:right w:val="single" w:sz="4" w:space="0" w:color="000000"/>
          </w:tblBorders>
        </w:tblPrEx>
        <w:trPr>
          <w:trHeight w:val="790"/>
        </w:trPr>
        <w:tc>
          <w:tcPr>
            <w:tcW w:w="2269" w:type="dxa"/>
          </w:tcPr>
          <w:p w14:paraId="117C85E5" w14:textId="7DF74B63" w:rsidR="007C2605" w:rsidRPr="009943EC" w:rsidRDefault="007C2605" w:rsidP="000D1649">
            <w:pPr>
              <w:rPr>
                <w:rFonts w:asciiTheme="minorHAnsi" w:hAnsiTheme="minorHAnsi" w:cstheme="minorHAnsi"/>
                <w:sz w:val="22"/>
                <w:szCs w:val="22"/>
              </w:rPr>
            </w:pPr>
            <w:r w:rsidRPr="009943EC">
              <w:rPr>
                <w:rFonts w:asciiTheme="minorHAnsi" w:hAnsiTheme="minorHAnsi" w:cstheme="minorHAnsi"/>
                <w:color w:val="000000" w:themeColor="text1"/>
                <w:sz w:val="22"/>
                <w:szCs w:val="22"/>
              </w:rPr>
              <w:t>Lead-Based Paint</w:t>
            </w:r>
          </w:p>
        </w:tc>
        <w:tc>
          <w:tcPr>
            <w:tcW w:w="850" w:type="dxa"/>
          </w:tcPr>
          <w:p w14:paraId="71296D31" w14:textId="77777777" w:rsidR="007C2605" w:rsidRPr="009943EC" w:rsidRDefault="007C2605" w:rsidP="000D1649">
            <w:pPr>
              <w:rPr>
                <w:rFonts w:asciiTheme="minorHAnsi" w:hAnsiTheme="minorHAnsi" w:cstheme="minorHAnsi"/>
                <w:sz w:val="22"/>
                <w:szCs w:val="22"/>
              </w:rPr>
            </w:pPr>
          </w:p>
        </w:tc>
        <w:tc>
          <w:tcPr>
            <w:tcW w:w="993" w:type="dxa"/>
          </w:tcPr>
          <w:p w14:paraId="7900A532" w14:textId="77777777" w:rsidR="007C2605" w:rsidRPr="009943EC" w:rsidRDefault="007C2605" w:rsidP="000D1649">
            <w:pPr>
              <w:rPr>
                <w:rFonts w:asciiTheme="minorHAnsi" w:hAnsiTheme="minorHAnsi" w:cstheme="minorHAnsi"/>
                <w:sz w:val="22"/>
                <w:szCs w:val="22"/>
              </w:rPr>
            </w:pPr>
          </w:p>
        </w:tc>
        <w:tc>
          <w:tcPr>
            <w:tcW w:w="992" w:type="dxa"/>
          </w:tcPr>
          <w:p w14:paraId="377AF0CE" w14:textId="4EBE639F" w:rsidR="007C2605" w:rsidRPr="009943EC" w:rsidRDefault="007C2605" w:rsidP="000D1649">
            <w:pPr>
              <w:rPr>
                <w:rFonts w:asciiTheme="minorHAnsi" w:hAnsiTheme="minorHAnsi" w:cstheme="minorHAnsi"/>
                <w:sz w:val="22"/>
                <w:szCs w:val="22"/>
              </w:rPr>
            </w:pPr>
          </w:p>
        </w:tc>
        <w:tc>
          <w:tcPr>
            <w:tcW w:w="6237" w:type="dxa"/>
          </w:tcPr>
          <w:p w14:paraId="0274DF9D" w14:textId="029A1605" w:rsidR="007C2605" w:rsidRPr="009943EC" w:rsidRDefault="007C2605" w:rsidP="000D1649">
            <w:pPr>
              <w:rPr>
                <w:rFonts w:asciiTheme="minorHAnsi" w:hAnsiTheme="minorHAnsi" w:cstheme="minorHAnsi"/>
                <w:sz w:val="22"/>
                <w:szCs w:val="22"/>
              </w:rPr>
            </w:pPr>
          </w:p>
        </w:tc>
      </w:tr>
      <w:tr w:rsidR="007C2605" w:rsidRPr="009943EC" w14:paraId="6E63E36D" w14:textId="51FC4434" w:rsidTr="00DD7C79">
        <w:tblPrEx>
          <w:tblBorders>
            <w:top w:val="single" w:sz="4" w:space="0" w:color="000000"/>
            <w:left w:val="single" w:sz="4" w:space="0" w:color="000000"/>
            <w:bottom w:val="single" w:sz="4" w:space="0" w:color="000000"/>
            <w:right w:val="single" w:sz="4" w:space="0" w:color="000000"/>
          </w:tblBorders>
        </w:tblPrEx>
        <w:trPr>
          <w:trHeight w:val="433"/>
        </w:trPr>
        <w:tc>
          <w:tcPr>
            <w:tcW w:w="2269" w:type="dxa"/>
            <w:shd w:val="clear" w:color="auto" w:fill="FFFFFF" w:themeFill="background1"/>
          </w:tcPr>
          <w:p w14:paraId="5B698E77" w14:textId="0572B506" w:rsidR="007C2605" w:rsidRPr="002C180E" w:rsidRDefault="007C2605" w:rsidP="000D1649">
            <w:pPr>
              <w:rPr>
                <w:rFonts w:asciiTheme="minorHAnsi" w:hAnsiTheme="minorHAnsi" w:cstheme="minorHAnsi"/>
                <w:sz w:val="22"/>
                <w:szCs w:val="22"/>
              </w:rPr>
            </w:pPr>
            <w:r w:rsidRPr="002C180E">
              <w:rPr>
                <w:rFonts w:asciiTheme="minorHAnsi" w:hAnsiTheme="minorHAnsi" w:cstheme="minorHAnsi"/>
                <w:sz w:val="22"/>
                <w:szCs w:val="22"/>
              </w:rPr>
              <w:t xml:space="preserve">Overhead Power Lines </w:t>
            </w:r>
          </w:p>
          <w:p w14:paraId="221524BE" w14:textId="7C8484BD" w:rsidR="007C2605" w:rsidRPr="002C180E" w:rsidRDefault="007C2605" w:rsidP="000D1649">
            <w:pPr>
              <w:rPr>
                <w:rFonts w:asciiTheme="minorHAnsi" w:hAnsiTheme="minorHAnsi" w:cstheme="minorHAnsi"/>
                <w:color w:val="0070C0"/>
                <w:sz w:val="22"/>
                <w:szCs w:val="22"/>
              </w:rPr>
            </w:pPr>
          </w:p>
        </w:tc>
        <w:tc>
          <w:tcPr>
            <w:tcW w:w="850" w:type="dxa"/>
            <w:shd w:val="clear" w:color="auto" w:fill="FFFFFF" w:themeFill="background1"/>
          </w:tcPr>
          <w:p w14:paraId="202F5435" w14:textId="77777777" w:rsidR="007C2605" w:rsidRPr="002C180E" w:rsidRDefault="007C2605" w:rsidP="000D1649">
            <w:pPr>
              <w:rPr>
                <w:rFonts w:asciiTheme="minorHAnsi" w:hAnsiTheme="minorHAnsi" w:cstheme="minorHAnsi"/>
                <w:sz w:val="22"/>
                <w:szCs w:val="22"/>
              </w:rPr>
            </w:pPr>
          </w:p>
        </w:tc>
        <w:tc>
          <w:tcPr>
            <w:tcW w:w="993" w:type="dxa"/>
            <w:shd w:val="clear" w:color="auto" w:fill="FFFFFF" w:themeFill="background1"/>
          </w:tcPr>
          <w:p w14:paraId="13F4CB11" w14:textId="77777777" w:rsidR="007C2605" w:rsidRPr="002C180E" w:rsidRDefault="007C2605" w:rsidP="000D1649">
            <w:pPr>
              <w:rPr>
                <w:rFonts w:asciiTheme="minorHAnsi" w:hAnsiTheme="minorHAnsi" w:cstheme="minorHAnsi"/>
                <w:sz w:val="22"/>
                <w:szCs w:val="22"/>
              </w:rPr>
            </w:pPr>
          </w:p>
        </w:tc>
        <w:tc>
          <w:tcPr>
            <w:tcW w:w="992" w:type="dxa"/>
            <w:shd w:val="clear" w:color="auto" w:fill="FFFFFF" w:themeFill="background1"/>
          </w:tcPr>
          <w:p w14:paraId="52BE3E29" w14:textId="28CE7896" w:rsidR="007C2605" w:rsidRPr="002C180E" w:rsidRDefault="007C2605" w:rsidP="000D1649">
            <w:pPr>
              <w:rPr>
                <w:rFonts w:asciiTheme="minorHAnsi" w:hAnsiTheme="minorHAnsi" w:cstheme="minorHAnsi"/>
                <w:sz w:val="22"/>
                <w:szCs w:val="22"/>
              </w:rPr>
            </w:pPr>
          </w:p>
        </w:tc>
        <w:tc>
          <w:tcPr>
            <w:tcW w:w="6237" w:type="dxa"/>
            <w:shd w:val="clear" w:color="auto" w:fill="FFFFFF" w:themeFill="background1"/>
          </w:tcPr>
          <w:p w14:paraId="67637A9E" w14:textId="24D9A2BD" w:rsidR="007C2605" w:rsidRPr="002C180E" w:rsidRDefault="007C2605" w:rsidP="009962E0">
            <w:pPr>
              <w:rPr>
                <w:rFonts w:asciiTheme="minorHAnsi" w:hAnsiTheme="minorHAnsi" w:cstheme="minorHAnsi"/>
                <w:sz w:val="22"/>
                <w:szCs w:val="22"/>
              </w:rPr>
            </w:pPr>
          </w:p>
        </w:tc>
      </w:tr>
      <w:tr w:rsidR="007C2605" w:rsidRPr="009943EC" w14:paraId="401B9315" w14:textId="5CEF3C77" w:rsidTr="00DD7C79">
        <w:tblPrEx>
          <w:tblBorders>
            <w:top w:val="single" w:sz="4" w:space="0" w:color="000000"/>
            <w:left w:val="single" w:sz="4" w:space="0" w:color="000000"/>
            <w:bottom w:val="single" w:sz="4" w:space="0" w:color="000000"/>
            <w:right w:val="single" w:sz="4" w:space="0" w:color="000000"/>
          </w:tblBorders>
        </w:tblPrEx>
        <w:trPr>
          <w:trHeight w:val="527"/>
        </w:trPr>
        <w:tc>
          <w:tcPr>
            <w:tcW w:w="2269" w:type="dxa"/>
          </w:tcPr>
          <w:p w14:paraId="3E89D3AD" w14:textId="0523A6EA" w:rsidR="007C2605" w:rsidRPr="002C180E" w:rsidRDefault="007C2605" w:rsidP="007B3FC1">
            <w:pPr>
              <w:rPr>
                <w:rFonts w:asciiTheme="minorHAnsi" w:hAnsiTheme="minorHAnsi" w:cstheme="minorHAnsi"/>
                <w:sz w:val="22"/>
                <w:szCs w:val="22"/>
              </w:rPr>
            </w:pPr>
            <w:r w:rsidRPr="002C180E">
              <w:rPr>
                <w:rFonts w:asciiTheme="minorHAnsi" w:hAnsiTheme="minorHAnsi" w:cstheme="minorHAnsi"/>
                <w:sz w:val="22"/>
                <w:szCs w:val="22"/>
              </w:rPr>
              <w:t xml:space="preserve">Energized electrical </w:t>
            </w:r>
          </w:p>
        </w:tc>
        <w:tc>
          <w:tcPr>
            <w:tcW w:w="850" w:type="dxa"/>
          </w:tcPr>
          <w:p w14:paraId="488A6ECF" w14:textId="77777777" w:rsidR="007C2605" w:rsidRPr="002C180E" w:rsidRDefault="007C2605" w:rsidP="007B3FC1">
            <w:pPr>
              <w:rPr>
                <w:rFonts w:asciiTheme="minorHAnsi" w:hAnsiTheme="minorHAnsi" w:cstheme="minorHAnsi"/>
                <w:sz w:val="22"/>
                <w:szCs w:val="22"/>
              </w:rPr>
            </w:pPr>
          </w:p>
        </w:tc>
        <w:tc>
          <w:tcPr>
            <w:tcW w:w="993" w:type="dxa"/>
          </w:tcPr>
          <w:p w14:paraId="0DE83529" w14:textId="77777777" w:rsidR="007C2605" w:rsidRPr="002C180E" w:rsidRDefault="007C2605" w:rsidP="007B3FC1">
            <w:pPr>
              <w:rPr>
                <w:rFonts w:asciiTheme="minorHAnsi" w:hAnsiTheme="minorHAnsi" w:cstheme="minorHAnsi"/>
                <w:sz w:val="22"/>
                <w:szCs w:val="22"/>
              </w:rPr>
            </w:pPr>
          </w:p>
        </w:tc>
        <w:tc>
          <w:tcPr>
            <w:tcW w:w="992" w:type="dxa"/>
          </w:tcPr>
          <w:p w14:paraId="01C9E8AC" w14:textId="311F03F9" w:rsidR="007C2605" w:rsidRPr="002C180E" w:rsidRDefault="007C2605" w:rsidP="007B3FC1">
            <w:pPr>
              <w:rPr>
                <w:rFonts w:asciiTheme="minorHAnsi" w:hAnsiTheme="minorHAnsi" w:cstheme="minorHAnsi"/>
                <w:sz w:val="22"/>
                <w:szCs w:val="22"/>
              </w:rPr>
            </w:pPr>
          </w:p>
        </w:tc>
        <w:tc>
          <w:tcPr>
            <w:tcW w:w="6237" w:type="dxa"/>
          </w:tcPr>
          <w:p w14:paraId="39EFD06C" w14:textId="4C44F138" w:rsidR="007C2605" w:rsidRPr="002C180E" w:rsidRDefault="007C2605" w:rsidP="007B3FC1">
            <w:pPr>
              <w:rPr>
                <w:rFonts w:asciiTheme="minorHAnsi" w:hAnsiTheme="minorHAnsi" w:cstheme="minorHAnsi"/>
                <w:sz w:val="22"/>
                <w:szCs w:val="22"/>
              </w:rPr>
            </w:pPr>
          </w:p>
        </w:tc>
      </w:tr>
      <w:tr w:rsidR="007C2605" w:rsidRPr="009943EC" w14:paraId="60AEC66B" w14:textId="5ED56D43" w:rsidTr="00DD7C79">
        <w:tblPrEx>
          <w:tblBorders>
            <w:top w:val="single" w:sz="4" w:space="0" w:color="000000"/>
            <w:left w:val="single" w:sz="4" w:space="0" w:color="000000"/>
            <w:bottom w:val="single" w:sz="4" w:space="0" w:color="000000"/>
            <w:right w:val="single" w:sz="4" w:space="0" w:color="000000"/>
          </w:tblBorders>
        </w:tblPrEx>
        <w:trPr>
          <w:trHeight w:val="588"/>
        </w:trPr>
        <w:tc>
          <w:tcPr>
            <w:tcW w:w="2269" w:type="dxa"/>
          </w:tcPr>
          <w:p w14:paraId="07AA2847" w14:textId="1A2FAE36" w:rsidR="007C2605" w:rsidRPr="009943EC" w:rsidRDefault="007C2605" w:rsidP="007B3FC1">
            <w:pPr>
              <w:rPr>
                <w:rFonts w:asciiTheme="minorHAnsi" w:hAnsiTheme="minorHAnsi" w:cstheme="minorHAnsi"/>
                <w:sz w:val="22"/>
                <w:szCs w:val="22"/>
              </w:rPr>
            </w:pPr>
            <w:r w:rsidRPr="009943EC">
              <w:rPr>
                <w:rFonts w:asciiTheme="minorHAnsi" w:hAnsiTheme="minorHAnsi" w:cstheme="minorHAnsi"/>
                <w:sz w:val="22"/>
                <w:szCs w:val="22"/>
              </w:rPr>
              <w:t>Noise</w:t>
            </w:r>
          </w:p>
        </w:tc>
        <w:tc>
          <w:tcPr>
            <w:tcW w:w="850" w:type="dxa"/>
          </w:tcPr>
          <w:p w14:paraId="25D7DBC0" w14:textId="77777777" w:rsidR="007C2605" w:rsidRPr="009943EC" w:rsidRDefault="007C2605" w:rsidP="007B3FC1">
            <w:pPr>
              <w:rPr>
                <w:rFonts w:asciiTheme="minorHAnsi" w:hAnsiTheme="minorHAnsi" w:cstheme="minorHAnsi"/>
                <w:sz w:val="22"/>
                <w:szCs w:val="22"/>
              </w:rPr>
            </w:pPr>
          </w:p>
        </w:tc>
        <w:tc>
          <w:tcPr>
            <w:tcW w:w="993" w:type="dxa"/>
          </w:tcPr>
          <w:p w14:paraId="2489EB43" w14:textId="77777777" w:rsidR="007C2605" w:rsidRPr="009943EC" w:rsidRDefault="007C2605" w:rsidP="007B3FC1">
            <w:pPr>
              <w:rPr>
                <w:rFonts w:asciiTheme="minorHAnsi" w:hAnsiTheme="minorHAnsi" w:cstheme="minorHAnsi"/>
                <w:sz w:val="22"/>
                <w:szCs w:val="22"/>
              </w:rPr>
            </w:pPr>
          </w:p>
        </w:tc>
        <w:tc>
          <w:tcPr>
            <w:tcW w:w="992" w:type="dxa"/>
          </w:tcPr>
          <w:p w14:paraId="651611D1" w14:textId="204C273C" w:rsidR="007C2605" w:rsidRPr="009943EC" w:rsidRDefault="007C2605" w:rsidP="007B3FC1">
            <w:pPr>
              <w:rPr>
                <w:rFonts w:asciiTheme="minorHAnsi" w:hAnsiTheme="minorHAnsi" w:cstheme="minorHAnsi"/>
                <w:sz w:val="22"/>
                <w:szCs w:val="22"/>
              </w:rPr>
            </w:pPr>
          </w:p>
        </w:tc>
        <w:tc>
          <w:tcPr>
            <w:tcW w:w="6237" w:type="dxa"/>
          </w:tcPr>
          <w:p w14:paraId="1AB65A31" w14:textId="0BE6D2E7" w:rsidR="007C2605" w:rsidRPr="009943EC" w:rsidRDefault="007C2605" w:rsidP="007B3FC1">
            <w:pPr>
              <w:rPr>
                <w:rFonts w:asciiTheme="minorHAnsi" w:hAnsiTheme="minorHAnsi" w:cstheme="minorHAnsi"/>
                <w:sz w:val="22"/>
                <w:szCs w:val="22"/>
              </w:rPr>
            </w:pPr>
          </w:p>
        </w:tc>
      </w:tr>
      <w:tr w:rsidR="007C2605" w:rsidRPr="009943EC" w14:paraId="559A659A" w14:textId="328D1C48" w:rsidTr="00DD7C79">
        <w:tblPrEx>
          <w:tblBorders>
            <w:top w:val="single" w:sz="4" w:space="0" w:color="000000"/>
            <w:left w:val="single" w:sz="4" w:space="0" w:color="000000"/>
            <w:bottom w:val="single" w:sz="4" w:space="0" w:color="000000"/>
            <w:right w:val="single" w:sz="4" w:space="0" w:color="000000"/>
          </w:tblBorders>
        </w:tblPrEx>
        <w:trPr>
          <w:trHeight w:val="608"/>
        </w:trPr>
        <w:tc>
          <w:tcPr>
            <w:tcW w:w="2269" w:type="dxa"/>
          </w:tcPr>
          <w:p w14:paraId="4C203CEC" w14:textId="774361F4" w:rsidR="007C2605" w:rsidRPr="009943EC" w:rsidRDefault="007C2605" w:rsidP="007B3FC1">
            <w:pPr>
              <w:rPr>
                <w:rFonts w:asciiTheme="minorHAnsi" w:hAnsiTheme="minorHAnsi" w:cstheme="minorHAnsi"/>
                <w:sz w:val="22"/>
                <w:szCs w:val="22"/>
              </w:rPr>
            </w:pPr>
            <w:r w:rsidRPr="009943EC">
              <w:rPr>
                <w:rFonts w:asciiTheme="minorHAnsi" w:hAnsiTheme="minorHAnsi" w:cstheme="minorHAnsi"/>
                <w:sz w:val="22"/>
                <w:szCs w:val="22"/>
              </w:rPr>
              <w:t>Other Hazards</w:t>
            </w:r>
          </w:p>
        </w:tc>
        <w:tc>
          <w:tcPr>
            <w:tcW w:w="850" w:type="dxa"/>
          </w:tcPr>
          <w:p w14:paraId="0BCDFDA8" w14:textId="77777777" w:rsidR="007C2605" w:rsidRPr="009943EC" w:rsidRDefault="007C2605" w:rsidP="007B3FC1">
            <w:pPr>
              <w:rPr>
                <w:rFonts w:asciiTheme="minorHAnsi" w:hAnsiTheme="minorHAnsi" w:cstheme="minorHAnsi"/>
                <w:sz w:val="22"/>
                <w:szCs w:val="22"/>
              </w:rPr>
            </w:pPr>
          </w:p>
        </w:tc>
        <w:tc>
          <w:tcPr>
            <w:tcW w:w="993" w:type="dxa"/>
          </w:tcPr>
          <w:p w14:paraId="2AEEE7F8" w14:textId="77777777" w:rsidR="007C2605" w:rsidRPr="009943EC" w:rsidRDefault="007C2605" w:rsidP="007B3FC1">
            <w:pPr>
              <w:rPr>
                <w:rFonts w:asciiTheme="minorHAnsi" w:hAnsiTheme="minorHAnsi" w:cstheme="minorHAnsi"/>
                <w:sz w:val="22"/>
                <w:szCs w:val="22"/>
              </w:rPr>
            </w:pPr>
          </w:p>
        </w:tc>
        <w:tc>
          <w:tcPr>
            <w:tcW w:w="992" w:type="dxa"/>
          </w:tcPr>
          <w:p w14:paraId="7888DA4A" w14:textId="5A13213C" w:rsidR="007C2605" w:rsidRPr="009943EC" w:rsidRDefault="007C2605" w:rsidP="007B3FC1">
            <w:pPr>
              <w:rPr>
                <w:rFonts w:asciiTheme="minorHAnsi" w:hAnsiTheme="minorHAnsi" w:cstheme="minorHAnsi"/>
                <w:sz w:val="22"/>
                <w:szCs w:val="22"/>
              </w:rPr>
            </w:pPr>
          </w:p>
        </w:tc>
        <w:tc>
          <w:tcPr>
            <w:tcW w:w="6237" w:type="dxa"/>
          </w:tcPr>
          <w:p w14:paraId="352B34EE" w14:textId="77777777" w:rsidR="007C2605" w:rsidRPr="009943EC" w:rsidRDefault="007C2605" w:rsidP="007B3FC1">
            <w:pPr>
              <w:rPr>
                <w:rFonts w:asciiTheme="minorHAnsi" w:hAnsiTheme="minorHAnsi" w:cstheme="minorHAnsi"/>
                <w:sz w:val="22"/>
                <w:szCs w:val="22"/>
              </w:rPr>
            </w:pPr>
          </w:p>
        </w:tc>
      </w:tr>
    </w:tbl>
    <w:p w14:paraId="2FAA17CF" w14:textId="2C1C6443" w:rsidR="00591480" w:rsidRPr="009943EC" w:rsidRDefault="00591480" w:rsidP="00591480">
      <w:pPr>
        <w:tabs>
          <w:tab w:val="left" w:pos="4215"/>
        </w:tabs>
        <w:rPr>
          <w:rFonts w:asciiTheme="minorHAnsi" w:eastAsia="Calibri" w:hAnsiTheme="minorHAnsi" w:cstheme="minorHAnsi"/>
          <w:sz w:val="22"/>
          <w:szCs w:val="22"/>
        </w:rPr>
      </w:pPr>
      <w:r w:rsidRPr="009943EC">
        <w:rPr>
          <w:rFonts w:asciiTheme="minorHAnsi" w:eastAsia="Calibri" w:hAnsiTheme="minorHAnsi" w:cstheme="minorHAnsi"/>
          <w:b/>
          <w:bCs/>
          <w:sz w:val="22"/>
          <w:szCs w:val="22"/>
          <w:u w:val="single"/>
        </w:rPr>
        <w:t xml:space="preserve">Disclaimer: </w:t>
      </w:r>
      <w:r w:rsidRPr="009943EC">
        <w:rPr>
          <w:rFonts w:asciiTheme="minorHAnsi" w:eastAsia="Calibri" w:hAnsiTheme="minorHAnsi" w:cstheme="minorHAnsi"/>
          <w:sz w:val="22"/>
          <w:szCs w:val="22"/>
        </w:rPr>
        <w:t>This form serves as a guide and aims to raise awareness of potential hazards associated with University Infrastructure. Contractors are responsible for identifying all potential hazards as part of their project scope of work. This form is not exhaustive and should not be considered a comprehensive list of hazards.</w:t>
      </w:r>
    </w:p>
    <w:p w14:paraId="0CF408A9" w14:textId="77777777" w:rsidR="006E0277" w:rsidRDefault="006E0277" w:rsidP="00A96477">
      <w:pPr>
        <w:tabs>
          <w:tab w:val="left" w:pos="4215"/>
        </w:tabs>
        <w:rPr>
          <w:rFonts w:asciiTheme="minorHAnsi" w:eastAsia="Calibri" w:hAnsiTheme="minorHAnsi" w:cstheme="minorHAnsi"/>
          <w:b/>
          <w:bCs/>
          <w:sz w:val="22"/>
          <w:szCs w:val="22"/>
          <w:u w:val="single"/>
        </w:rPr>
      </w:pPr>
    </w:p>
    <w:p w14:paraId="6DC5EBC1" w14:textId="77777777" w:rsidR="006E0277" w:rsidRDefault="006E0277" w:rsidP="00A96477">
      <w:pPr>
        <w:tabs>
          <w:tab w:val="left" w:pos="4215"/>
        </w:tabs>
        <w:rPr>
          <w:rFonts w:asciiTheme="minorHAnsi" w:eastAsia="Calibri" w:hAnsiTheme="minorHAnsi" w:cstheme="minorHAnsi"/>
          <w:b/>
          <w:bCs/>
          <w:sz w:val="22"/>
          <w:szCs w:val="22"/>
          <w:u w:val="single"/>
        </w:rPr>
      </w:pPr>
    </w:p>
    <w:p w14:paraId="77522166" w14:textId="61AD3C8B" w:rsidR="00FE2433" w:rsidRPr="009943EC" w:rsidRDefault="00341A6D" w:rsidP="00A96477">
      <w:pPr>
        <w:tabs>
          <w:tab w:val="left" w:pos="4215"/>
        </w:tabs>
        <w:rPr>
          <w:rFonts w:asciiTheme="minorHAnsi" w:eastAsia="Calibri" w:hAnsiTheme="minorHAnsi" w:cstheme="minorHAnsi"/>
          <w:b/>
          <w:bCs/>
          <w:sz w:val="22"/>
          <w:szCs w:val="22"/>
          <w:u w:val="single"/>
        </w:rPr>
      </w:pPr>
      <w:r w:rsidRPr="009943EC">
        <w:rPr>
          <w:rFonts w:asciiTheme="minorHAnsi" w:eastAsia="Calibri" w:hAnsiTheme="minorHAnsi" w:cstheme="minorHAnsi"/>
          <w:b/>
          <w:bCs/>
          <w:sz w:val="22"/>
          <w:szCs w:val="22"/>
          <w:u w:val="single"/>
        </w:rPr>
        <w:lastRenderedPageBreak/>
        <w:t>Procedure:</w:t>
      </w:r>
    </w:p>
    <w:p w14:paraId="7B7D4FAE" w14:textId="796B0E59" w:rsidR="006F0420" w:rsidRDefault="00A96477" w:rsidP="00A96477">
      <w:pPr>
        <w:tabs>
          <w:tab w:val="left" w:pos="4215"/>
        </w:tabs>
        <w:rPr>
          <w:rFonts w:asciiTheme="minorHAnsi" w:eastAsia="Calibri" w:hAnsiTheme="minorHAnsi" w:cstheme="minorHAnsi"/>
          <w:b/>
          <w:bCs/>
          <w:sz w:val="22"/>
          <w:szCs w:val="22"/>
          <w:u w:val="single"/>
        </w:rPr>
      </w:pPr>
      <w:r w:rsidRPr="009943EC">
        <w:rPr>
          <w:rFonts w:asciiTheme="minorHAnsi" w:eastAsia="Calibri" w:hAnsiTheme="minorHAnsi" w:cstheme="minorHAnsi"/>
          <w:b/>
          <w:bCs/>
          <w:sz w:val="22"/>
          <w:szCs w:val="22"/>
          <w:u w:val="single"/>
        </w:rPr>
        <w:t>1.</w:t>
      </w:r>
      <w:r w:rsidR="006F0420" w:rsidRPr="009943EC">
        <w:rPr>
          <w:rFonts w:asciiTheme="minorHAnsi" w:eastAsia="Calibri" w:hAnsiTheme="minorHAnsi" w:cstheme="minorHAnsi"/>
          <w:b/>
          <w:bCs/>
          <w:sz w:val="22"/>
          <w:szCs w:val="22"/>
          <w:u w:val="single"/>
        </w:rPr>
        <w:t>Asbestos:</w:t>
      </w:r>
    </w:p>
    <w:p w14:paraId="2900C2BC" w14:textId="1BC48506" w:rsidR="006E0277" w:rsidRDefault="006E0277" w:rsidP="00A96477">
      <w:pPr>
        <w:tabs>
          <w:tab w:val="left" w:pos="4215"/>
        </w:tabs>
        <w:rPr>
          <w:rFonts w:asciiTheme="minorHAnsi" w:hAnsiTheme="minorHAnsi" w:cstheme="minorHAnsi"/>
          <w:sz w:val="22"/>
          <w:szCs w:val="22"/>
        </w:rPr>
      </w:pPr>
      <w:r>
        <w:rPr>
          <w:rFonts w:asciiTheme="minorHAnsi" w:hAnsiTheme="minorHAnsi" w:cstheme="minorHAnsi"/>
          <w:sz w:val="22"/>
          <w:szCs w:val="22"/>
        </w:rPr>
        <w:t xml:space="preserve">Project manager to submit an </w:t>
      </w:r>
      <w:proofErr w:type="spellStart"/>
      <w:r>
        <w:rPr>
          <w:rFonts w:asciiTheme="minorHAnsi" w:hAnsiTheme="minorHAnsi" w:cstheme="minorHAnsi"/>
          <w:sz w:val="22"/>
          <w:szCs w:val="22"/>
        </w:rPr>
        <w:t>Abestos</w:t>
      </w:r>
      <w:proofErr w:type="spellEnd"/>
      <w:r>
        <w:rPr>
          <w:rFonts w:asciiTheme="minorHAnsi" w:hAnsiTheme="minorHAnsi" w:cstheme="minorHAnsi"/>
          <w:sz w:val="22"/>
          <w:szCs w:val="22"/>
        </w:rPr>
        <w:t xml:space="preserve"> </w:t>
      </w:r>
      <w:proofErr w:type="spellStart"/>
      <w:r>
        <w:rPr>
          <w:rFonts w:asciiTheme="minorHAnsi" w:hAnsiTheme="minorHAnsi" w:cstheme="minorHAnsi"/>
          <w:sz w:val="22"/>
          <w:szCs w:val="22"/>
        </w:rPr>
        <w:t>Archibus</w:t>
      </w:r>
      <w:proofErr w:type="spellEnd"/>
      <w:r>
        <w:rPr>
          <w:rFonts w:asciiTheme="minorHAnsi" w:hAnsiTheme="minorHAnsi" w:cstheme="minorHAnsi"/>
          <w:sz w:val="22"/>
          <w:szCs w:val="22"/>
        </w:rPr>
        <w:t xml:space="preserve"> work request to Asbestos Management Group (AMG) and send the written information to the contractor.</w:t>
      </w:r>
    </w:p>
    <w:p w14:paraId="31FF50E0" w14:textId="77777777" w:rsidR="006E0277" w:rsidRDefault="006E0277" w:rsidP="00A96477">
      <w:pPr>
        <w:tabs>
          <w:tab w:val="left" w:pos="4215"/>
        </w:tabs>
        <w:rPr>
          <w:rFonts w:asciiTheme="minorHAnsi" w:eastAsia="Calibri" w:hAnsiTheme="minorHAnsi" w:cstheme="minorHAnsi"/>
          <w:b/>
          <w:bCs/>
          <w:sz w:val="22"/>
          <w:szCs w:val="22"/>
          <w:u w:val="single"/>
        </w:rPr>
      </w:pPr>
    </w:p>
    <w:p w14:paraId="02C9286F" w14:textId="7185BBF2" w:rsidR="007C2605" w:rsidRPr="006E0277" w:rsidRDefault="007C2605" w:rsidP="007C2605">
      <w:pPr>
        <w:spacing w:line="256" w:lineRule="auto"/>
        <w:rPr>
          <w:rFonts w:asciiTheme="minorHAnsi" w:hAnsiTheme="minorHAnsi" w:cstheme="minorHAnsi"/>
          <w:sz w:val="22"/>
          <w:szCs w:val="22"/>
          <w:lang w:eastAsia="en-US"/>
        </w:rPr>
      </w:pPr>
      <w:r w:rsidRPr="006E0277">
        <w:rPr>
          <w:rFonts w:asciiTheme="minorHAnsi" w:hAnsiTheme="minorHAnsi" w:cstheme="minorHAnsi"/>
          <w:sz w:val="22"/>
          <w:szCs w:val="22"/>
          <w:lang w:eastAsia="en-US"/>
        </w:rPr>
        <w:t xml:space="preserve">The contractor </w:t>
      </w:r>
      <w:r w:rsidR="006E0277" w:rsidRPr="006E0277">
        <w:rPr>
          <w:rFonts w:asciiTheme="minorHAnsi" w:hAnsiTheme="minorHAnsi" w:cstheme="minorHAnsi"/>
          <w:sz w:val="22"/>
          <w:szCs w:val="22"/>
          <w:lang w:eastAsia="en-US"/>
        </w:rPr>
        <w:t xml:space="preserve">should not commence any work before receiving clear direction from the AMG. </w:t>
      </w:r>
      <w:r w:rsidRPr="006E0277">
        <w:rPr>
          <w:rFonts w:asciiTheme="minorHAnsi" w:hAnsiTheme="minorHAnsi" w:cstheme="minorHAnsi"/>
          <w:sz w:val="22"/>
          <w:szCs w:val="22"/>
          <w:lang w:eastAsia="en-US"/>
        </w:rPr>
        <w:t xml:space="preserve"> </w:t>
      </w:r>
    </w:p>
    <w:p w14:paraId="2E2F16DF" w14:textId="77777777" w:rsidR="006E0277" w:rsidRPr="007C2605" w:rsidRDefault="006E0277" w:rsidP="007C2605">
      <w:pPr>
        <w:spacing w:line="256" w:lineRule="auto"/>
        <w:rPr>
          <w:rFonts w:asciiTheme="minorHAnsi" w:hAnsiTheme="minorHAnsi" w:cstheme="minorHAnsi"/>
          <w:color w:val="FF0000"/>
          <w:sz w:val="22"/>
          <w:szCs w:val="22"/>
          <w:lang w:eastAsia="en-US"/>
        </w:rPr>
      </w:pPr>
    </w:p>
    <w:p w14:paraId="3385A521" w14:textId="5B210406" w:rsidR="00D613F2" w:rsidRPr="009943EC" w:rsidRDefault="00FA187B" w:rsidP="00A96477">
      <w:pPr>
        <w:tabs>
          <w:tab w:val="left" w:pos="4215"/>
        </w:tabs>
        <w:rPr>
          <w:rFonts w:asciiTheme="minorHAnsi" w:eastAsia="Calibri" w:hAnsiTheme="minorHAnsi" w:cstheme="minorHAnsi"/>
          <w:color w:val="000000" w:themeColor="text1"/>
          <w:sz w:val="22"/>
          <w:szCs w:val="22"/>
        </w:rPr>
      </w:pPr>
      <w:r w:rsidRPr="009943EC">
        <w:rPr>
          <w:rFonts w:asciiTheme="minorHAnsi" w:eastAsia="Calibri" w:hAnsiTheme="minorHAnsi" w:cstheme="minorHAnsi"/>
          <w:color w:val="000000" w:themeColor="text1"/>
          <w:sz w:val="22"/>
          <w:szCs w:val="22"/>
        </w:rPr>
        <w:t>For work activities where building materials will be impacted,</w:t>
      </w:r>
      <w:r w:rsidR="006A3422" w:rsidRPr="009943EC">
        <w:rPr>
          <w:rFonts w:asciiTheme="minorHAnsi" w:eastAsia="Calibri" w:hAnsiTheme="minorHAnsi" w:cstheme="minorHAnsi"/>
          <w:color w:val="000000" w:themeColor="text1"/>
          <w:sz w:val="22"/>
          <w:szCs w:val="22"/>
        </w:rPr>
        <w:t xml:space="preserve"> the University Representative is to</w:t>
      </w:r>
      <w:r w:rsidRPr="009943EC">
        <w:rPr>
          <w:rFonts w:asciiTheme="minorHAnsi" w:eastAsia="Calibri" w:hAnsiTheme="minorHAnsi" w:cstheme="minorHAnsi"/>
          <w:color w:val="000000" w:themeColor="text1"/>
          <w:sz w:val="22"/>
          <w:szCs w:val="22"/>
        </w:rPr>
        <w:t xml:space="preserve"> review the Buildings with Non-Asbestos-Containing</w:t>
      </w:r>
      <w:r w:rsidR="00D613F2" w:rsidRPr="009943EC">
        <w:rPr>
          <w:rFonts w:asciiTheme="minorHAnsi" w:eastAsia="Calibri" w:hAnsiTheme="minorHAnsi" w:cstheme="minorHAnsi"/>
          <w:color w:val="000000" w:themeColor="text1"/>
          <w:sz w:val="22"/>
          <w:szCs w:val="22"/>
        </w:rPr>
        <w:t xml:space="preserve"> Building M</w:t>
      </w:r>
      <w:r w:rsidRPr="009943EC">
        <w:rPr>
          <w:rFonts w:asciiTheme="minorHAnsi" w:eastAsia="Calibri" w:hAnsiTheme="minorHAnsi" w:cstheme="minorHAnsi"/>
          <w:color w:val="000000" w:themeColor="text1"/>
          <w:sz w:val="22"/>
          <w:szCs w:val="22"/>
        </w:rPr>
        <w:t xml:space="preserve">aterials </w:t>
      </w:r>
      <w:r w:rsidR="00D613F2" w:rsidRPr="009943EC">
        <w:rPr>
          <w:rFonts w:asciiTheme="minorHAnsi" w:eastAsia="Calibri" w:hAnsiTheme="minorHAnsi" w:cstheme="minorHAnsi"/>
          <w:color w:val="000000" w:themeColor="text1"/>
          <w:sz w:val="22"/>
          <w:szCs w:val="22"/>
        </w:rPr>
        <w:t>s</w:t>
      </w:r>
      <w:r w:rsidRPr="009943EC">
        <w:rPr>
          <w:rFonts w:asciiTheme="minorHAnsi" w:eastAsia="Calibri" w:hAnsiTheme="minorHAnsi" w:cstheme="minorHAnsi"/>
          <w:color w:val="000000" w:themeColor="text1"/>
          <w:sz w:val="22"/>
          <w:szCs w:val="22"/>
        </w:rPr>
        <w:t>ection of the Asbestos Management Plan</w:t>
      </w:r>
      <w:r w:rsidR="00D613F2" w:rsidRPr="009943EC">
        <w:rPr>
          <w:rFonts w:asciiTheme="minorHAnsi" w:eastAsia="Calibri" w:hAnsiTheme="minorHAnsi" w:cstheme="minorHAnsi"/>
          <w:color w:val="000000" w:themeColor="text1"/>
          <w:sz w:val="22"/>
          <w:szCs w:val="22"/>
        </w:rPr>
        <w:t xml:space="preserve">.  The online Asbestos Management Plan </w:t>
      </w:r>
      <w:r w:rsidR="0054697D" w:rsidRPr="009943EC">
        <w:rPr>
          <w:rFonts w:asciiTheme="minorHAnsi" w:eastAsia="Calibri" w:hAnsiTheme="minorHAnsi" w:cstheme="minorHAnsi"/>
          <w:color w:val="000000" w:themeColor="text1"/>
          <w:sz w:val="22"/>
          <w:szCs w:val="22"/>
        </w:rPr>
        <w:t>is</w:t>
      </w:r>
      <w:r w:rsidR="00D613F2" w:rsidRPr="009943EC">
        <w:rPr>
          <w:rFonts w:asciiTheme="minorHAnsi" w:eastAsia="Calibri" w:hAnsiTheme="minorHAnsi" w:cstheme="minorHAnsi"/>
          <w:color w:val="000000" w:themeColor="text1"/>
          <w:sz w:val="22"/>
          <w:szCs w:val="22"/>
        </w:rPr>
        <w:t xml:space="preserve"> the current document.</w:t>
      </w:r>
    </w:p>
    <w:p w14:paraId="4F4F26CF" w14:textId="50AA6230" w:rsidR="00FA187B" w:rsidRPr="009943EC" w:rsidRDefault="00FA187B" w:rsidP="00A96477">
      <w:pPr>
        <w:tabs>
          <w:tab w:val="left" w:pos="4215"/>
        </w:tabs>
        <w:rPr>
          <w:rFonts w:asciiTheme="minorHAnsi" w:eastAsia="Calibri" w:hAnsiTheme="minorHAnsi" w:cstheme="minorHAnsi"/>
          <w:color w:val="000000" w:themeColor="text1"/>
          <w:sz w:val="22"/>
          <w:szCs w:val="22"/>
        </w:rPr>
      </w:pPr>
      <w:r w:rsidRPr="009943EC">
        <w:rPr>
          <w:rFonts w:asciiTheme="minorHAnsi" w:eastAsia="Calibri" w:hAnsiTheme="minorHAnsi" w:cstheme="minorHAnsi"/>
          <w:color w:val="000000" w:themeColor="text1"/>
          <w:sz w:val="22"/>
          <w:szCs w:val="22"/>
        </w:rPr>
        <w:t xml:space="preserve"> </w:t>
      </w:r>
    </w:p>
    <w:p w14:paraId="6A4BF1CA" w14:textId="59F00890" w:rsidR="001C3702" w:rsidRPr="009943EC" w:rsidRDefault="001C3702" w:rsidP="00A96477">
      <w:pPr>
        <w:tabs>
          <w:tab w:val="left" w:pos="4215"/>
        </w:tabs>
        <w:rPr>
          <w:rFonts w:asciiTheme="minorHAnsi" w:eastAsia="Calibri" w:hAnsiTheme="minorHAnsi" w:cstheme="minorHAnsi"/>
          <w:color w:val="000000" w:themeColor="text1"/>
          <w:sz w:val="22"/>
          <w:szCs w:val="22"/>
        </w:rPr>
      </w:pPr>
      <w:r w:rsidRPr="009943EC">
        <w:rPr>
          <w:rFonts w:asciiTheme="minorHAnsi" w:eastAsia="Calibri" w:hAnsiTheme="minorHAnsi" w:cstheme="minorHAnsi"/>
          <w:color w:val="000000" w:themeColor="text1"/>
          <w:sz w:val="22"/>
          <w:szCs w:val="22"/>
        </w:rPr>
        <w:t>For N</w:t>
      </w:r>
      <w:r w:rsidR="00FA187B" w:rsidRPr="009943EC">
        <w:rPr>
          <w:rFonts w:asciiTheme="minorHAnsi" w:eastAsia="Calibri" w:hAnsiTheme="minorHAnsi" w:cstheme="minorHAnsi"/>
          <w:color w:val="000000" w:themeColor="text1"/>
          <w:sz w:val="22"/>
          <w:szCs w:val="22"/>
        </w:rPr>
        <w:t>on</w:t>
      </w:r>
      <w:r w:rsidR="00582062" w:rsidRPr="009943EC">
        <w:rPr>
          <w:rFonts w:asciiTheme="minorHAnsi" w:eastAsia="Calibri" w:hAnsiTheme="minorHAnsi" w:cstheme="minorHAnsi"/>
          <w:strike/>
          <w:color w:val="000000" w:themeColor="text1"/>
          <w:sz w:val="22"/>
          <w:szCs w:val="22"/>
        </w:rPr>
        <w:t>-</w:t>
      </w:r>
      <w:r w:rsidRPr="009943EC">
        <w:rPr>
          <w:rFonts w:asciiTheme="minorHAnsi" w:eastAsia="Calibri" w:hAnsiTheme="minorHAnsi" w:cstheme="minorHAnsi"/>
          <w:color w:val="000000" w:themeColor="text1"/>
          <w:sz w:val="22"/>
          <w:szCs w:val="22"/>
        </w:rPr>
        <w:t xml:space="preserve">ACM </w:t>
      </w:r>
      <w:r w:rsidR="002F59D0" w:rsidRPr="009943EC">
        <w:rPr>
          <w:rFonts w:asciiTheme="minorHAnsi" w:eastAsia="Calibri" w:hAnsiTheme="minorHAnsi" w:cstheme="minorHAnsi"/>
          <w:color w:val="000000" w:themeColor="text1"/>
          <w:sz w:val="22"/>
          <w:szCs w:val="22"/>
        </w:rPr>
        <w:t>(</w:t>
      </w:r>
      <w:r w:rsidR="007C2C68" w:rsidRPr="009943EC">
        <w:rPr>
          <w:rFonts w:asciiTheme="minorHAnsi" w:eastAsia="Calibri" w:hAnsiTheme="minorHAnsi" w:cstheme="minorHAnsi"/>
          <w:color w:val="000000" w:themeColor="text1"/>
          <w:sz w:val="22"/>
          <w:szCs w:val="22"/>
        </w:rPr>
        <w:t>Non-Asbestos</w:t>
      </w:r>
      <w:r w:rsidR="002F59D0" w:rsidRPr="009943EC">
        <w:rPr>
          <w:rFonts w:asciiTheme="minorHAnsi" w:eastAsia="Calibri" w:hAnsiTheme="minorHAnsi" w:cstheme="minorHAnsi"/>
          <w:color w:val="000000" w:themeColor="text1"/>
          <w:sz w:val="22"/>
          <w:szCs w:val="22"/>
        </w:rPr>
        <w:t xml:space="preserve"> Containing Materials) </w:t>
      </w:r>
      <w:r w:rsidR="00D613F2" w:rsidRPr="009943EC">
        <w:rPr>
          <w:rFonts w:asciiTheme="minorHAnsi" w:eastAsia="Calibri" w:hAnsiTheme="minorHAnsi" w:cstheme="minorHAnsi"/>
          <w:color w:val="000000" w:themeColor="text1"/>
          <w:sz w:val="22"/>
          <w:szCs w:val="22"/>
        </w:rPr>
        <w:t>b</w:t>
      </w:r>
      <w:r w:rsidRPr="009943EC">
        <w:rPr>
          <w:rFonts w:asciiTheme="minorHAnsi" w:eastAsia="Calibri" w:hAnsiTheme="minorHAnsi" w:cstheme="minorHAnsi"/>
          <w:color w:val="000000" w:themeColor="text1"/>
          <w:sz w:val="22"/>
          <w:szCs w:val="22"/>
        </w:rPr>
        <w:t>uildings</w:t>
      </w:r>
      <w:r w:rsidR="00D613F2" w:rsidRPr="009943EC">
        <w:rPr>
          <w:rFonts w:asciiTheme="minorHAnsi" w:eastAsia="Calibri" w:hAnsiTheme="minorHAnsi" w:cstheme="minorHAnsi"/>
          <w:color w:val="000000" w:themeColor="text1"/>
          <w:sz w:val="22"/>
          <w:szCs w:val="22"/>
        </w:rPr>
        <w:t xml:space="preserve"> listed as per the Asbestos Management Plan</w:t>
      </w:r>
      <w:r w:rsidRPr="009943EC">
        <w:rPr>
          <w:rFonts w:asciiTheme="minorHAnsi" w:eastAsia="Calibri" w:hAnsiTheme="minorHAnsi" w:cstheme="minorHAnsi"/>
          <w:color w:val="000000" w:themeColor="text1"/>
          <w:sz w:val="22"/>
          <w:szCs w:val="22"/>
        </w:rPr>
        <w:t>, the University Representative should consider all the listed caveats, and decide whether it is necessary to involve AMG.</w:t>
      </w:r>
    </w:p>
    <w:p w14:paraId="5B00E678" w14:textId="77777777" w:rsidR="00D613F2" w:rsidRPr="00A078CE" w:rsidRDefault="00D613F2" w:rsidP="00A96477">
      <w:pPr>
        <w:tabs>
          <w:tab w:val="left" w:pos="4215"/>
        </w:tabs>
        <w:rPr>
          <w:rFonts w:asciiTheme="minorHAnsi" w:eastAsia="Calibri" w:hAnsiTheme="minorHAnsi" w:cstheme="minorHAnsi"/>
          <w:color w:val="000000" w:themeColor="text1"/>
          <w:sz w:val="22"/>
          <w:szCs w:val="22"/>
        </w:rPr>
      </w:pPr>
    </w:p>
    <w:p w14:paraId="58C04444" w14:textId="646FC0E6" w:rsidR="009943EC" w:rsidRPr="009943EC" w:rsidRDefault="009943EC" w:rsidP="009943EC">
      <w:pPr>
        <w:rPr>
          <w:rFonts w:asciiTheme="minorHAnsi" w:hAnsiTheme="minorHAnsi" w:cstheme="minorHAnsi"/>
          <w:sz w:val="22"/>
          <w:szCs w:val="22"/>
          <w:lang w:val="en-CA"/>
        </w:rPr>
      </w:pPr>
      <w:r w:rsidRPr="00A078CE">
        <w:rPr>
          <w:rFonts w:asciiTheme="minorHAnsi" w:hAnsiTheme="minorHAnsi" w:cstheme="minorHAnsi"/>
          <w:sz w:val="22"/>
          <w:szCs w:val="22"/>
        </w:rPr>
        <w:t xml:space="preserve">For </w:t>
      </w:r>
      <w:r w:rsidR="00A078CE" w:rsidRPr="00A078CE">
        <w:rPr>
          <w:rFonts w:asciiTheme="minorHAnsi" w:hAnsiTheme="minorHAnsi" w:cstheme="minorHAnsi"/>
          <w:sz w:val="22"/>
          <w:szCs w:val="22"/>
        </w:rPr>
        <w:t xml:space="preserve">the </w:t>
      </w:r>
      <w:r w:rsidRPr="00A078CE">
        <w:rPr>
          <w:rFonts w:asciiTheme="minorHAnsi" w:hAnsiTheme="minorHAnsi" w:cstheme="minorHAnsi"/>
          <w:sz w:val="22"/>
          <w:szCs w:val="22"/>
        </w:rPr>
        <w:t>ACM</w:t>
      </w:r>
      <w:r w:rsidRPr="009943EC">
        <w:rPr>
          <w:rFonts w:asciiTheme="minorHAnsi" w:hAnsiTheme="minorHAnsi" w:cstheme="minorHAnsi"/>
          <w:sz w:val="22"/>
          <w:szCs w:val="22"/>
        </w:rPr>
        <w:t xml:space="preserve"> (Asbestos Containing Materials) buildings (i.e., not listed in the Asbestos Management Plan), the University Representatives must submit an </w:t>
      </w:r>
      <w:proofErr w:type="spellStart"/>
      <w:r w:rsidRPr="009943EC">
        <w:rPr>
          <w:rFonts w:asciiTheme="minorHAnsi" w:hAnsiTheme="minorHAnsi" w:cstheme="minorHAnsi"/>
          <w:sz w:val="22"/>
          <w:szCs w:val="22"/>
        </w:rPr>
        <w:t>Archibus</w:t>
      </w:r>
      <w:proofErr w:type="spellEnd"/>
      <w:r w:rsidRPr="009943EC">
        <w:rPr>
          <w:rFonts w:asciiTheme="minorHAnsi" w:hAnsiTheme="minorHAnsi" w:cstheme="minorHAnsi"/>
          <w:sz w:val="22"/>
          <w:szCs w:val="22"/>
        </w:rPr>
        <w:t xml:space="preserve"> work request to AMG, providing detailed information about the project scope of work. AMG will conduct an inventory review and engage a Third-Party Consultant, as necessary.  Third-Party Consultant review activities may include a site visit to view the work area, collection of bulk samples, development of scopes of work, providing recommendations, etc.  AMG will provide direction on how to proceed, following AMG and/or Third-Party Consultant review.  </w:t>
      </w:r>
    </w:p>
    <w:p w14:paraId="6307D46B" w14:textId="77777777" w:rsidR="009943EC" w:rsidRPr="009943EC" w:rsidRDefault="009943EC" w:rsidP="009943EC">
      <w:pPr>
        <w:rPr>
          <w:rFonts w:asciiTheme="minorHAnsi" w:hAnsiTheme="minorHAnsi" w:cstheme="minorHAnsi"/>
          <w:sz w:val="22"/>
          <w:szCs w:val="22"/>
        </w:rPr>
      </w:pPr>
    </w:p>
    <w:p w14:paraId="3E6D0668" w14:textId="77777777" w:rsidR="009943EC" w:rsidRPr="009943EC" w:rsidRDefault="009943EC" w:rsidP="009943EC">
      <w:pPr>
        <w:rPr>
          <w:rFonts w:asciiTheme="minorHAnsi" w:hAnsiTheme="minorHAnsi" w:cstheme="minorHAnsi"/>
          <w:sz w:val="22"/>
          <w:szCs w:val="22"/>
        </w:rPr>
      </w:pPr>
      <w:r w:rsidRPr="009943EC">
        <w:rPr>
          <w:rFonts w:asciiTheme="minorHAnsi" w:hAnsiTheme="minorHAnsi" w:cstheme="minorHAnsi"/>
          <w:sz w:val="22"/>
          <w:szCs w:val="22"/>
        </w:rPr>
        <w:t>If abatement is required, AMG will manage work activities including engagement of a university pre-approved asbestos abatement contractor for the removal process, and a Third-Party Consultant for air monitoring and oversight.</w:t>
      </w:r>
    </w:p>
    <w:p w14:paraId="779B8F15" w14:textId="77777777" w:rsidR="009943EC" w:rsidRPr="009943EC" w:rsidRDefault="009943EC" w:rsidP="009943EC">
      <w:pPr>
        <w:rPr>
          <w:rFonts w:asciiTheme="minorHAnsi" w:hAnsiTheme="minorHAnsi" w:cstheme="minorHAnsi"/>
          <w:sz w:val="22"/>
          <w:szCs w:val="22"/>
        </w:rPr>
      </w:pPr>
    </w:p>
    <w:p w14:paraId="4423285A" w14:textId="25CD0786" w:rsidR="009943EC" w:rsidRPr="009943EC" w:rsidRDefault="009943EC" w:rsidP="009943EC">
      <w:pPr>
        <w:tabs>
          <w:tab w:val="left" w:pos="4215"/>
        </w:tabs>
        <w:rPr>
          <w:rFonts w:asciiTheme="minorHAnsi" w:hAnsiTheme="minorHAnsi" w:cstheme="minorHAnsi"/>
          <w:sz w:val="22"/>
          <w:szCs w:val="22"/>
        </w:rPr>
      </w:pPr>
      <w:r w:rsidRPr="009943EC">
        <w:rPr>
          <w:rFonts w:asciiTheme="minorHAnsi" w:hAnsiTheme="minorHAnsi" w:cstheme="minorHAnsi"/>
          <w:sz w:val="22"/>
          <w:szCs w:val="22"/>
        </w:rPr>
        <w:t>If direction to procced includes the use of a Safe Work Instruction (SWI), the Project will manage these activities and a general contractor can be engaged to complete SWI work. SWI work shall not be conducted without explicit direction and approval from the University of Calgary AMG and the University's designated representative. All scope changes must be communicated to AMG prior to any work activities. A list from ISNetworld of general contractors that have agreed to perform SWI work as per oversight and responsibilities agreement can be provided by AMG.</w:t>
      </w:r>
    </w:p>
    <w:p w14:paraId="5E932FC3" w14:textId="77777777" w:rsidR="009943EC" w:rsidRPr="009943EC" w:rsidRDefault="009943EC" w:rsidP="009943EC">
      <w:pPr>
        <w:tabs>
          <w:tab w:val="left" w:pos="4215"/>
        </w:tabs>
        <w:rPr>
          <w:rFonts w:asciiTheme="minorHAnsi" w:eastAsia="Calibri" w:hAnsiTheme="minorHAnsi" w:cstheme="minorHAnsi"/>
          <w:b/>
          <w:bCs/>
          <w:sz w:val="22"/>
          <w:szCs w:val="22"/>
          <w:u w:val="single"/>
        </w:rPr>
      </w:pPr>
    </w:p>
    <w:p w14:paraId="4A3BD212" w14:textId="78D5FBA0" w:rsidR="006F0420" w:rsidRDefault="00A96477" w:rsidP="00A96477">
      <w:pPr>
        <w:tabs>
          <w:tab w:val="left" w:pos="4215"/>
        </w:tabs>
        <w:rPr>
          <w:rFonts w:asciiTheme="minorHAnsi" w:eastAsia="Calibri" w:hAnsiTheme="minorHAnsi" w:cstheme="minorHAnsi"/>
          <w:b/>
          <w:bCs/>
          <w:sz w:val="22"/>
          <w:szCs w:val="22"/>
          <w:u w:val="single"/>
        </w:rPr>
      </w:pPr>
      <w:r w:rsidRPr="009943EC">
        <w:rPr>
          <w:rFonts w:asciiTheme="minorHAnsi" w:eastAsia="Calibri" w:hAnsiTheme="minorHAnsi" w:cstheme="minorHAnsi"/>
          <w:b/>
          <w:bCs/>
          <w:sz w:val="22"/>
          <w:szCs w:val="22"/>
          <w:u w:val="single"/>
        </w:rPr>
        <w:t>2.</w:t>
      </w:r>
      <w:r w:rsidR="006F0420" w:rsidRPr="009943EC">
        <w:rPr>
          <w:rFonts w:asciiTheme="minorHAnsi" w:eastAsia="Calibri" w:hAnsiTheme="minorHAnsi" w:cstheme="minorHAnsi"/>
          <w:b/>
          <w:bCs/>
          <w:sz w:val="22"/>
          <w:szCs w:val="22"/>
          <w:u w:val="single"/>
        </w:rPr>
        <w:t>Confined and Restricted Spaces:</w:t>
      </w:r>
    </w:p>
    <w:p w14:paraId="23565853" w14:textId="428737BA" w:rsidR="007C2605" w:rsidRPr="006E0277" w:rsidRDefault="007C2605" w:rsidP="00A96477">
      <w:pPr>
        <w:tabs>
          <w:tab w:val="left" w:pos="4215"/>
        </w:tabs>
        <w:rPr>
          <w:rFonts w:asciiTheme="minorHAnsi" w:hAnsiTheme="minorHAnsi" w:cstheme="minorHAnsi"/>
          <w:sz w:val="22"/>
          <w:szCs w:val="22"/>
        </w:rPr>
      </w:pPr>
      <w:r w:rsidRPr="006E0277">
        <w:rPr>
          <w:rFonts w:asciiTheme="minorHAnsi" w:hAnsiTheme="minorHAnsi" w:cstheme="minorHAnsi"/>
          <w:sz w:val="22"/>
          <w:szCs w:val="22"/>
        </w:rPr>
        <w:t>Contractor is required to follow their own code of practice and provide copies of permits and hazard assessments to the University Representative.</w:t>
      </w:r>
    </w:p>
    <w:p w14:paraId="75D7E909" w14:textId="77777777" w:rsidR="007C2605" w:rsidRPr="009943EC" w:rsidRDefault="007C2605" w:rsidP="00A96477">
      <w:pPr>
        <w:tabs>
          <w:tab w:val="left" w:pos="4215"/>
        </w:tabs>
        <w:rPr>
          <w:rFonts w:asciiTheme="minorHAnsi" w:eastAsia="Calibri" w:hAnsiTheme="minorHAnsi" w:cstheme="minorHAnsi"/>
          <w:b/>
          <w:bCs/>
          <w:sz w:val="22"/>
          <w:szCs w:val="22"/>
          <w:u w:val="single"/>
        </w:rPr>
      </w:pPr>
    </w:p>
    <w:p w14:paraId="73F6C9F0" w14:textId="56575611" w:rsidR="006F0420" w:rsidRPr="009943EC" w:rsidRDefault="006F0420" w:rsidP="00A96477">
      <w:pPr>
        <w:tabs>
          <w:tab w:val="left" w:pos="4215"/>
        </w:tabs>
        <w:rPr>
          <w:rFonts w:asciiTheme="minorHAnsi" w:eastAsia="Calibri" w:hAnsiTheme="minorHAnsi" w:cstheme="minorHAnsi"/>
          <w:sz w:val="22"/>
          <w:szCs w:val="22"/>
        </w:rPr>
      </w:pPr>
      <w:r w:rsidRPr="009943EC">
        <w:rPr>
          <w:rFonts w:asciiTheme="minorHAnsi" w:eastAsia="Calibri" w:hAnsiTheme="minorHAnsi" w:cstheme="minorHAnsi"/>
          <w:color w:val="000000" w:themeColor="text1"/>
          <w:sz w:val="22"/>
          <w:szCs w:val="22"/>
        </w:rPr>
        <w:t xml:space="preserve">As part of the area evaluation, University </w:t>
      </w:r>
      <w:r w:rsidR="00582062" w:rsidRPr="009943EC">
        <w:rPr>
          <w:rFonts w:asciiTheme="minorHAnsi" w:eastAsia="Calibri" w:hAnsiTheme="minorHAnsi" w:cstheme="minorHAnsi"/>
          <w:color w:val="000000" w:themeColor="text1"/>
          <w:sz w:val="22"/>
          <w:szCs w:val="22"/>
        </w:rPr>
        <w:t>R</w:t>
      </w:r>
      <w:r w:rsidR="00582062" w:rsidRPr="009943EC">
        <w:rPr>
          <w:rFonts w:asciiTheme="minorHAnsi" w:eastAsia="Calibri" w:hAnsiTheme="minorHAnsi" w:cstheme="minorHAnsi"/>
          <w:strike/>
          <w:color w:val="000000" w:themeColor="text1"/>
          <w:sz w:val="22"/>
          <w:szCs w:val="22"/>
        </w:rPr>
        <w:t>e</w:t>
      </w:r>
      <w:r w:rsidR="00582062" w:rsidRPr="009943EC">
        <w:rPr>
          <w:rFonts w:asciiTheme="minorHAnsi" w:eastAsia="Calibri" w:hAnsiTheme="minorHAnsi" w:cstheme="minorHAnsi"/>
          <w:color w:val="000000" w:themeColor="text1"/>
          <w:sz w:val="22"/>
          <w:szCs w:val="22"/>
        </w:rPr>
        <w:t>presentatives</w:t>
      </w:r>
      <w:r w:rsidRPr="009943EC">
        <w:rPr>
          <w:rFonts w:asciiTheme="minorHAnsi" w:eastAsia="Calibri" w:hAnsiTheme="minorHAnsi" w:cstheme="minorHAnsi"/>
          <w:color w:val="000000" w:themeColor="text1"/>
          <w:sz w:val="22"/>
          <w:szCs w:val="22"/>
        </w:rPr>
        <w:t xml:space="preserve"> must review the confined and restricted space inventory in Archibus</w:t>
      </w:r>
      <w:r w:rsidR="00306E72" w:rsidRPr="009943EC">
        <w:rPr>
          <w:rFonts w:asciiTheme="minorHAnsi" w:eastAsia="Calibri" w:hAnsiTheme="minorHAnsi" w:cstheme="minorHAnsi"/>
          <w:color w:val="000000" w:themeColor="text1"/>
          <w:sz w:val="22"/>
          <w:szCs w:val="22"/>
        </w:rPr>
        <w:t xml:space="preserve"> located under the Project Management Reports.</w:t>
      </w:r>
      <w:r w:rsidR="007E4194" w:rsidRPr="009943EC">
        <w:rPr>
          <w:rFonts w:asciiTheme="minorHAnsi" w:eastAsia="Calibri" w:hAnsiTheme="minorHAnsi" w:cstheme="minorHAnsi"/>
          <w:color w:val="000000" w:themeColor="text1"/>
          <w:sz w:val="22"/>
          <w:szCs w:val="22"/>
        </w:rPr>
        <w:t xml:space="preserve"> Provide locations to contractors if applicable to the work area</w:t>
      </w:r>
      <w:r w:rsidR="007E4194" w:rsidRPr="009943EC">
        <w:rPr>
          <w:rFonts w:asciiTheme="minorHAnsi" w:eastAsia="Calibri" w:hAnsiTheme="minorHAnsi" w:cstheme="minorHAnsi"/>
          <w:sz w:val="22"/>
          <w:szCs w:val="22"/>
        </w:rPr>
        <w:t>.</w:t>
      </w:r>
    </w:p>
    <w:p w14:paraId="1704CEAD" w14:textId="77777777" w:rsidR="00D613F2" w:rsidRPr="009943EC" w:rsidRDefault="00D613F2" w:rsidP="00A96477">
      <w:pPr>
        <w:tabs>
          <w:tab w:val="left" w:pos="4215"/>
        </w:tabs>
        <w:rPr>
          <w:rFonts w:asciiTheme="minorHAnsi" w:eastAsia="Calibri" w:hAnsiTheme="minorHAnsi" w:cstheme="minorHAnsi"/>
          <w:sz w:val="22"/>
          <w:szCs w:val="22"/>
        </w:rPr>
      </w:pPr>
    </w:p>
    <w:p w14:paraId="1C76B438" w14:textId="761F04B8" w:rsidR="00A96477" w:rsidRPr="009943EC" w:rsidRDefault="00A96477" w:rsidP="00A96477">
      <w:pPr>
        <w:tabs>
          <w:tab w:val="left" w:pos="4215"/>
        </w:tabs>
        <w:rPr>
          <w:rFonts w:asciiTheme="minorHAnsi" w:eastAsia="Calibri" w:hAnsiTheme="minorHAnsi" w:cstheme="minorHAnsi"/>
          <w:b/>
          <w:bCs/>
          <w:color w:val="000000" w:themeColor="text1"/>
          <w:sz w:val="22"/>
          <w:szCs w:val="22"/>
          <w:u w:val="single"/>
        </w:rPr>
      </w:pPr>
      <w:bookmarkStart w:id="1" w:name="_Hlk156977964"/>
      <w:r w:rsidRPr="009943EC">
        <w:rPr>
          <w:rFonts w:asciiTheme="minorHAnsi" w:eastAsia="Calibri" w:hAnsiTheme="minorHAnsi" w:cstheme="minorHAnsi"/>
          <w:b/>
          <w:bCs/>
          <w:color w:val="000000" w:themeColor="text1"/>
          <w:sz w:val="22"/>
          <w:szCs w:val="22"/>
          <w:u w:val="single"/>
        </w:rPr>
        <w:t>3.</w:t>
      </w:r>
      <w:r w:rsidR="000D3222" w:rsidRPr="009943EC">
        <w:rPr>
          <w:rFonts w:asciiTheme="minorHAnsi" w:eastAsia="Calibri" w:hAnsiTheme="minorHAnsi" w:cstheme="minorHAnsi"/>
          <w:b/>
          <w:bCs/>
          <w:color w:val="000000" w:themeColor="text1"/>
          <w:sz w:val="22"/>
          <w:szCs w:val="22"/>
          <w:u w:val="single"/>
        </w:rPr>
        <w:t>Underground Services</w:t>
      </w:r>
    </w:p>
    <w:p w14:paraId="10EC985F" w14:textId="5E8D49EA" w:rsidR="00A96477" w:rsidRDefault="00582062" w:rsidP="00A96477">
      <w:pPr>
        <w:tabs>
          <w:tab w:val="left" w:pos="4215"/>
        </w:tabs>
        <w:rPr>
          <w:rFonts w:asciiTheme="minorHAnsi" w:hAnsiTheme="minorHAnsi" w:cstheme="minorHAnsi"/>
          <w:color w:val="000000" w:themeColor="text1"/>
          <w:sz w:val="22"/>
          <w:szCs w:val="22"/>
        </w:rPr>
      </w:pPr>
      <w:r w:rsidRPr="009943EC">
        <w:rPr>
          <w:rFonts w:asciiTheme="minorHAnsi" w:eastAsia="Calibri" w:hAnsiTheme="minorHAnsi" w:cstheme="minorHAnsi"/>
          <w:color w:val="000000" w:themeColor="text1"/>
          <w:sz w:val="22"/>
          <w:szCs w:val="22"/>
        </w:rPr>
        <w:t xml:space="preserve">The contractor should work with </w:t>
      </w:r>
      <w:r w:rsidR="00A96477" w:rsidRPr="009943EC">
        <w:rPr>
          <w:rFonts w:asciiTheme="minorHAnsi" w:eastAsia="Calibri" w:hAnsiTheme="minorHAnsi" w:cstheme="minorHAnsi"/>
          <w:color w:val="000000" w:themeColor="text1"/>
          <w:sz w:val="22"/>
          <w:szCs w:val="22"/>
        </w:rPr>
        <w:t xml:space="preserve">University </w:t>
      </w:r>
      <w:r w:rsidRPr="009943EC">
        <w:rPr>
          <w:rFonts w:asciiTheme="minorHAnsi" w:eastAsia="Calibri" w:hAnsiTheme="minorHAnsi" w:cstheme="minorHAnsi"/>
          <w:color w:val="000000" w:themeColor="text1"/>
          <w:sz w:val="22"/>
          <w:szCs w:val="22"/>
        </w:rPr>
        <w:t>R</w:t>
      </w:r>
      <w:r w:rsidRPr="009943EC">
        <w:rPr>
          <w:rFonts w:asciiTheme="minorHAnsi" w:eastAsia="Calibri" w:hAnsiTheme="minorHAnsi" w:cstheme="minorHAnsi"/>
          <w:strike/>
          <w:color w:val="000000" w:themeColor="text1"/>
          <w:sz w:val="22"/>
          <w:szCs w:val="22"/>
        </w:rPr>
        <w:t>e</w:t>
      </w:r>
      <w:r w:rsidRPr="009943EC">
        <w:rPr>
          <w:rFonts w:asciiTheme="minorHAnsi" w:eastAsia="Calibri" w:hAnsiTheme="minorHAnsi" w:cstheme="minorHAnsi"/>
          <w:color w:val="000000" w:themeColor="text1"/>
          <w:sz w:val="22"/>
          <w:szCs w:val="22"/>
        </w:rPr>
        <w:t>presentatives</w:t>
      </w:r>
      <w:r w:rsidR="00A96477" w:rsidRPr="009943EC">
        <w:rPr>
          <w:rFonts w:asciiTheme="minorHAnsi" w:eastAsia="Calibri" w:hAnsiTheme="minorHAnsi" w:cstheme="minorHAnsi"/>
          <w:color w:val="000000" w:themeColor="text1"/>
          <w:sz w:val="22"/>
          <w:szCs w:val="22"/>
        </w:rPr>
        <w:t xml:space="preserve"> </w:t>
      </w:r>
      <w:r w:rsidR="000D3222" w:rsidRPr="009943EC">
        <w:rPr>
          <w:rFonts w:asciiTheme="minorHAnsi" w:eastAsia="Calibri" w:hAnsiTheme="minorHAnsi" w:cstheme="minorHAnsi"/>
          <w:color w:val="000000" w:themeColor="text1"/>
          <w:sz w:val="22"/>
          <w:szCs w:val="22"/>
        </w:rPr>
        <w:t xml:space="preserve">and </w:t>
      </w:r>
      <w:r w:rsidR="00A96477" w:rsidRPr="009943EC">
        <w:rPr>
          <w:rFonts w:asciiTheme="minorHAnsi" w:eastAsia="Calibri" w:hAnsiTheme="minorHAnsi" w:cstheme="minorHAnsi"/>
          <w:color w:val="000000" w:themeColor="text1"/>
          <w:sz w:val="22"/>
          <w:szCs w:val="22"/>
        </w:rPr>
        <w:t xml:space="preserve">submit an ARCHIBUS work request </w:t>
      </w:r>
      <w:r w:rsidRPr="009943EC">
        <w:rPr>
          <w:rFonts w:asciiTheme="minorHAnsi" w:eastAsia="Calibri" w:hAnsiTheme="minorHAnsi" w:cstheme="minorHAnsi"/>
          <w:color w:val="000000" w:themeColor="text1"/>
          <w:sz w:val="22"/>
          <w:szCs w:val="22"/>
        </w:rPr>
        <w:t xml:space="preserve">to </w:t>
      </w:r>
      <w:r w:rsidR="00EC6AB1" w:rsidRPr="00A078CE">
        <w:rPr>
          <w:rFonts w:asciiTheme="minorHAnsi" w:eastAsia="Calibri" w:hAnsiTheme="minorHAnsi" w:cstheme="minorHAnsi"/>
          <w:color w:val="000000" w:themeColor="text1"/>
          <w:sz w:val="22"/>
          <w:szCs w:val="22"/>
        </w:rPr>
        <w:t xml:space="preserve">the </w:t>
      </w:r>
      <w:r w:rsidR="000D3222" w:rsidRPr="00A078CE">
        <w:rPr>
          <w:rFonts w:asciiTheme="minorHAnsi" w:eastAsia="Calibri" w:hAnsiTheme="minorHAnsi" w:cstheme="minorHAnsi"/>
          <w:color w:val="000000" w:themeColor="text1"/>
          <w:sz w:val="22"/>
          <w:szCs w:val="22"/>
        </w:rPr>
        <w:t>Grounds Department providing details of the project scope of work including drawings and One Call</w:t>
      </w:r>
      <w:r w:rsidR="000D3222" w:rsidRPr="009943EC">
        <w:rPr>
          <w:rFonts w:asciiTheme="minorHAnsi" w:eastAsia="Calibri" w:hAnsiTheme="minorHAnsi" w:cstheme="minorHAnsi"/>
          <w:color w:val="000000" w:themeColor="text1"/>
          <w:sz w:val="22"/>
          <w:szCs w:val="22"/>
        </w:rPr>
        <w:t xml:space="preserve"> and Tracker locates findings for verification. A</w:t>
      </w:r>
      <w:r w:rsidR="006647C2" w:rsidRPr="009943EC">
        <w:rPr>
          <w:rFonts w:asciiTheme="minorHAnsi" w:eastAsia="Calibri" w:hAnsiTheme="minorHAnsi" w:cstheme="minorHAnsi"/>
          <w:color w:val="000000" w:themeColor="text1"/>
          <w:sz w:val="22"/>
          <w:szCs w:val="22"/>
        </w:rPr>
        <w:t xml:space="preserve">ll work or activity that results in a disturbance of the earth, including excavation, trenching, plowing, drilling, tunneling, topsoil stripping, clearing, or grading within the University of Calgary boundaries </w:t>
      </w:r>
      <w:r w:rsidRPr="009943EC">
        <w:rPr>
          <w:rFonts w:asciiTheme="minorHAnsi" w:eastAsia="Calibri" w:hAnsiTheme="minorHAnsi" w:cstheme="minorHAnsi"/>
          <w:color w:val="000000" w:themeColor="text1"/>
          <w:sz w:val="22"/>
          <w:szCs w:val="22"/>
        </w:rPr>
        <w:t>requires</w:t>
      </w:r>
      <w:r w:rsidR="006647C2" w:rsidRPr="009943EC">
        <w:rPr>
          <w:rFonts w:asciiTheme="minorHAnsi" w:eastAsia="Calibri" w:hAnsiTheme="minorHAnsi" w:cstheme="minorHAnsi"/>
          <w:color w:val="000000" w:themeColor="text1"/>
          <w:sz w:val="22"/>
          <w:szCs w:val="22"/>
        </w:rPr>
        <w:t xml:space="preserve"> a Ground Disturbance Permit (GDP)</w:t>
      </w:r>
      <w:r w:rsidR="00A96477" w:rsidRPr="009943EC">
        <w:rPr>
          <w:rFonts w:asciiTheme="minorHAnsi" w:eastAsia="Calibri" w:hAnsiTheme="minorHAnsi" w:cstheme="minorHAnsi"/>
          <w:color w:val="000000" w:themeColor="text1"/>
          <w:sz w:val="22"/>
          <w:szCs w:val="22"/>
        </w:rPr>
        <w:t>.</w:t>
      </w:r>
      <w:r w:rsidR="00A96477" w:rsidRPr="009943EC">
        <w:rPr>
          <w:rFonts w:asciiTheme="minorHAnsi" w:hAnsiTheme="minorHAnsi" w:cstheme="minorHAnsi"/>
          <w:color w:val="000000" w:themeColor="text1"/>
          <w:sz w:val="22"/>
          <w:szCs w:val="22"/>
        </w:rPr>
        <w:t xml:space="preserve"> The estimated time to obtain the permit is roughly 10 business days after </w:t>
      </w:r>
      <w:r w:rsidR="007C6635" w:rsidRPr="009943EC">
        <w:rPr>
          <w:rFonts w:asciiTheme="minorHAnsi" w:hAnsiTheme="minorHAnsi" w:cstheme="minorHAnsi"/>
          <w:color w:val="000000" w:themeColor="text1"/>
          <w:sz w:val="22"/>
          <w:szCs w:val="22"/>
        </w:rPr>
        <w:t xml:space="preserve">the </w:t>
      </w:r>
      <w:r w:rsidR="00A96477" w:rsidRPr="009943EC">
        <w:rPr>
          <w:rFonts w:asciiTheme="minorHAnsi" w:hAnsiTheme="minorHAnsi" w:cstheme="minorHAnsi"/>
          <w:color w:val="000000" w:themeColor="text1"/>
          <w:sz w:val="22"/>
          <w:szCs w:val="22"/>
        </w:rPr>
        <w:t xml:space="preserve">full application package is received. </w:t>
      </w:r>
    </w:p>
    <w:bookmarkEnd w:id="1"/>
    <w:p w14:paraId="7911A06B" w14:textId="4060AEEE" w:rsidR="00155904" w:rsidRPr="009943EC" w:rsidRDefault="00155904" w:rsidP="00155904">
      <w:pPr>
        <w:tabs>
          <w:tab w:val="left" w:pos="4215"/>
        </w:tabs>
        <w:rPr>
          <w:rFonts w:asciiTheme="minorHAnsi" w:eastAsia="Calibri" w:hAnsiTheme="minorHAnsi" w:cstheme="minorHAnsi"/>
          <w:b/>
          <w:bCs/>
          <w:sz w:val="22"/>
          <w:szCs w:val="22"/>
          <w:u w:val="single"/>
        </w:rPr>
      </w:pPr>
      <w:r w:rsidRPr="009943EC">
        <w:rPr>
          <w:rFonts w:asciiTheme="minorHAnsi" w:eastAsia="Calibri" w:hAnsiTheme="minorHAnsi" w:cstheme="minorHAnsi"/>
          <w:b/>
          <w:bCs/>
          <w:sz w:val="22"/>
          <w:szCs w:val="22"/>
          <w:u w:val="single"/>
        </w:rPr>
        <w:lastRenderedPageBreak/>
        <w:t>4.Hidden Services:</w:t>
      </w:r>
    </w:p>
    <w:p w14:paraId="34443477" w14:textId="6C8F8434" w:rsidR="00155904" w:rsidRDefault="00155904" w:rsidP="00155904">
      <w:pPr>
        <w:tabs>
          <w:tab w:val="left" w:pos="4215"/>
        </w:tabs>
        <w:rPr>
          <w:rFonts w:asciiTheme="minorHAnsi" w:eastAsia="Calibri" w:hAnsiTheme="minorHAnsi" w:cstheme="minorHAnsi"/>
          <w:sz w:val="22"/>
          <w:szCs w:val="22"/>
        </w:rPr>
      </w:pPr>
      <w:r w:rsidRPr="009943EC">
        <w:rPr>
          <w:rFonts w:asciiTheme="minorHAnsi" w:eastAsia="Calibri" w:hAnsiTheme="minorHAnsi" w:cstheme="minorHAnsi"/>
          <w:sz w:val="22"/>
          <w:szCs w:val="22"/>
        </w:rPr>
        <w:t>Before commencing any demolition work, the contractor is responsible for ensuring there are no hidden services integrated into the building architecture.</w:t>
      </w:r>
      <w:r w:rsidR="006E0277">
        <w:rPr>
          <w:rFonts w:asciiTheme="minorHAnsi" w:eastAsia="Calibri" w:hAnsiTheme="minorHAnsi" w:cstheme="minorHAnsi"/>
          <w:sz w:val="22"/>
          <w:szCs w:val="22"/>
        </w:rPr>
        <w:t xml:space="preserve"> This could include reviewing as-built drawings or conducting scanning. </w:t>
      </w:r>
    </w:p>
    <w:p w14:paraId="1EB100A4" w14:textId="77777777" w:rsidR="00EC6AB1" w:rsidRPr="009943EC" w:rsidRDefault="00EC6AB1" w:rsidP="00155904">
      <w:pPr>
        <w:tabs>
          <w:tab w:val="left" w:pos="4215"/>
        </w:tabs>
        <w:rPr>
          <w:rFonts w:asciiTheme="minorHAnsi" w:eastAsia="Calibri" w:hAnsiTheme="minorHAnsi" w:cstheme="minorHAnsi"/>
          <w:sz w:val="22"/>
          <w:szCs w:val="22"/>
        </w:rPr>
      </w:pPr>
    </w:p>
    <w:p w14:paraId="6AAC5BD7" w14:textId="2BA8FB2F" w:rsidR="0044206F" w:rsidRPr="009943EC" w:rsidRDefault="0044206F" w:rsidP="0044206F">
      <w:pPr>
        <w:tabs>
          <w:tab w:val="left" w:pos="4215"/>
        </w:tabs>
        <w:rPr>
          <w:rFonts w:asciiTheme="minorHAnsi" w:eastAsia="Calibri" w:hAnsiTheme="minorHAnsi" w:cstheme="minorHAnsi"/>
          <w:b/>
          <w:bCs/>
          <w:sz w:val="22"/>
          <w:szCs w:val="22"/>
          <w:u w:val="single"/>
        </w:rPr>
      </w:pPr>
      <w:r w:rsidRPr="009943EC">
        <w:rPr>
          <w:rFonts w:asciiTheme="minorHAnsi" w:hAnsiTheme="minorHAnsi" w:cstheme="minorHAnsi"/>
          <w:b/>
          <w:bCs/>
          <w:sz w:val="22"/>
          <w:szCs w:val="22"/>
          <w:u w:val="single"/>
        </w:rPr>
        <w:t>5.Laboratory and Workshops Hazardous Materials</w:t>
      </w:r>
      <w:r w:rsidRPr="009943EC">
        <w:rPr>
          <w:rFonts w:asciiTheme="minorHAnsi" w:eastAsia="Calibri" w:hAnsiTheme="minorHAnsi" w:cstheme="minorHAnsi"/>
          <w:b/>
          <w:bCs/>
          <w:sz w:val="22"/>
          <w:szCs w:val="22"/>
          <w:u w:val="single"/>
        </w:rPr>
        <w:t>:</w:t>
      </w:r>
    </w:p>
    <w:p w14:paraId="23385669" w14:textId="77777777" w:rsidR="00590F70" w:rsidRPr="009943EC" w:rsidRDefault="0044206F" w:rsidP="0044206F">
      <w:pPr>
        <w:tabs>
          <w:tab w:val="left" w:pos="4215"/>
        </w:tabs>
        <w:rPr>
          <w:rFonts w:asciiTheme="minorHAnsi" w:eastAsia="Calibri" w:hAnsiTheme="minorHAnsi" w:cstheme="minorHAnsi"/>
          <w:color w:val="000000" w:themeColor="text1"/>
          <w:sz w:val="22"/>
          <w:szCs w:val="22"/>
        </w:rPr>
      </w:pPr>
      <w:r w:rsidRPr="009943EC">
        <w:rPr>
          <w:rFonts w:asciiTheme="minorHAnsi" w:eastAsia="Calibri" w:hAnsiTheme="minorHAnsi" w:cstheme="minorHAnsi"/>
          <w:color w:val="000000" w:themeColor="text1"/>
          <w:sz w:val="22"/>
          <w:szCs w:val="22"/>
        </w:rPr>
        <w:t xml:space="preserve">For lab spaces that are empty, University Representative/PMO must ensure the </w:t>
      </w:r>
      <w:r w:rsidR="00590F70" w:rsidRPr="009943EC">
        <w:rPr>
          <w:rFonts w:asciiTheme="minorHAnsi" w:eastAsia="Calibri" w:hAnsiTheme="minorHAnsi" w:cstheme="minorHAnsi"/>
          <w:color w:val="000000" w:themeColor="text1"/>
          <w:sz w:val="22"/>
          <w:szCs w:val="22"/>
        </w:rPr>
        <w:t xml:space="preserve">EHS </w:t>
      </w:r>
      <w:r w:rsidRPr="009943EC">
        <w:rPr>
          <w:rFonts w:asciiTheme="minorHAnsi" w:eastAsia="Calibri" w:hAnsiTheme="minorHAnsi" w:cstheme="minorHAnsi"/>
          <w:color w:val="000000" w:themeColor="text1"/>
          <w:sz w:val="22"/>
          <w:szCs w:val="22"/>
        </w:rPr>
        <w:t>Lab Safety Group has provided clearance stickers on the door and / or fume hood (green sticker)</w:t>
      </w:r>
      <w:r w:rsidR="00590F70" w:rsidRPr="009943EC">
        <w:rPr>
          <w:rFonts w:asciiTheme="minorHAnsi" w:eastAsia="Calibri" w:hAnsiTheme="minorHAnsi" w:cstheme="minorHAnsi"/>
          <w:color w:val="000000" w:themeColor="text1"/>
          <w:sz w:val="22"/>
          <w:szCs w:val="22"/>
        </w:rPr>
        <w:t xml:space="preserve"> prior to starting work activities</w:t>
      </w:r>
      <w:r w:rsidRPr="009943EC">
        <w:rPr>
          <w:rFonts w:asciiTheme="minorHAnsi" w:eastAsia="Calibri" w:hAnsiTheme="minorHAnsi" w:cstheme="minorHAnsi"/>
          <w:color w:val="000000" w:themeColor="text1"/>
          <w:sz w:val="22"/>
          <w:szCs w:val="22"/>
        </w:rPr>
        <w:t>.</w:t>
      </w:r>
    </w:p>
    <w:p w14:paraId="714C2FA1" w14:textId="7200C952" w:rsidR="0044206F" w:rsidRPr="009943EC" w:rsidRDefault="0044206F" w:rsidP="0044206F">
      <w:pPr>
        <w:tabs>
          <w:tab w:val="left" w:pos="4215"/>
        </w:tabs>
        <w:rPr>
          <w:rFonts w:asciiTheme="minorHAnsi" w:eastAsia="Calibri" w:hAnsiTheme="minorHAnsi" w:cstheme="minorHAnsi"/>
          <w:sz w:val="22"/>
          <w:szCs w:val="22"/>
        </w:rPr>
      </w:pPr>
      <w:r w:rsidRPr="009943EC">
        <w:rPr>
          <w:rFonts w:asciiTheme="minorHAnsi" w:eastAsia="Calibri" w:hAnsiTheme="minorHAnsi" w:cstheme="minorHAnsi"/>
          <w:sz w:val="22"/>
          <w:szCs w:val="22"/>
        </w:rPr>
        <w:t xml:space="preserve"> </w:t>
      </w:r>
    </w:p>
    <w:p w14:paraId="3B64279A" w14:textId="001E1ED6" w:rsidR="0044206F" w:rsidRPr="009943EC" w:rsidRDefault="0044206F" w:rsidP="0044206F">
      <w:pPr>
        <w:tabs>
          <w:tab w:val="left" w:pos="4215"/>
        </w:tabs>
        <w:rPr>
          <w:rFonts w:asciiTheme="minorHAnsi" w:eastAsia="Calibri" w:hAnsiTheme="minorHAnsi" w:cstheme="minorHAnsi"/>
          <w:sz w:val="22"/>
          <w:szCs w:val="22"/>
        </w:rPr>
      </w:pPr>
      <w:r w:rsidRPr="009943EC">
        <w:rPr>
          <w:rFonts w:asciiTheme="minorHAnsi" w:eastAsia="Calibri" w:hAnsiTheme="minorHAnsi" w:cstheme="minorHAnsi"/>
          <w:sz w:val="22"/>
          <w:szCs w:val="22"/>
        </w:rPr>
        <w:t>For lab spaces in use, University Representative/ Project lead must confirm with Principal Investigator / Lab Occupants that hazardous materials are properly stored or removed, work surfaces decontaminated and cleaned.</w:t>
      </w:r>
    </w:p>
    <w:p w14:paraId="1D5DF914" w14:textId="77777777" w:rsidR="000D3222" w:rsidRPr="009943EC" w:rsidRDefault="000D3222" w:rsidP="0044206F">
      <w:pPr>
        <w:tabs>
          <w:tab w:val="left" w:pos="4215"/>
        </w:tabs>
        <w:rPr>
          <w:rFonts w:asciiTheme="minorHAnsi" w:eastAsia="Calibri" w:hAnsiTheme="minorHAnsi" w:cstheme="minorHAnsi"/>
          <w:sz w:val="22"/>
          <w:szCs w:val="22"/>
        </w:rPr>
      </w:pPr>
    </w:p>
    <w:p w14:paraId="54D57B5A" w14:textId="4F19EFF2" w:rsidR="0044206F" w:rsidRPr="009943EC" w:rsidRDefault="0044206F" w:rsidP="0044206F">
      <w:pPr>
        <w:tabs>
          <w:tab w:val="left" w:pos="4215"/>
        </w:tabs>
        <w:rPr>
          <w:rFonts w:asciiTheme="minorHAnsi" w:eastAsia="Calibri" w:hAnsiTheme="minorHAnsi" w:cstheme="minorHAnsi"/>
          <w:color w:val="000000" w:themeColor="text1"/>
          <w:sz w:val="22"/>
          <w:szCs w:val="22"/>
        </w:rPr>
      </w:pPr>
      <w:r w:rsidRPr="009943EC">
        <w:rPr>
          <w:rFonts w:asciiTheme="minorHAnsi" w:eastAsia="Calibri" w:hAnsiTheme="minorHAnsi" w:cstheme="minorHAnsi"/>
          <w:b/>
          <w:bCs/>
          <w:color w:val="000000" w:themeColor="text1"/>
          <w:sz w:val="22"/>
          <w:szCs w:val="22"/>
          <w:u w:val="single"/>
        </w:rPr>
        <w:t xml:space="preserve">6.Lead- Based Paint: </w:t>
      </w:r>
    </w:p>
    <w:p w14:paraId="1CEA1D97" w14:textId="7A568D7E" w:rsidR="0044206F" w:rsidRPr="009943EC" w:rsidRDefault="0044206F" w:rsidP="0044206F">
      <w:pPr>
        <w:tabs>
          <w:tab w:val="left" w:pos="4215"/>
        </w:tabs>
        <w:rPr>
          <w:rFonts w:asciiTheme="minorHAnsi" w:eastAsia="Calibri" w:hAnsiTheme="minorHAnsi" w:cstheme="minorHAnsi"/>
          <w:strike/>
          <w:color w:val="000000" w:themeColor="text1"/>
          <w:sz w:val="22"/>
          <w:szCs w:val="22"/>
        </w:rPr>
      </w:pPr>
      <w:r w:rsidRPr="009943EC">
        <w:rPr>
          <w:rFonts w:asciiTheme="minorHAnsi" w:eastAsia="Calibri" w:hAnsiTheme="minorHAnsi" w:cstheme="minorHAnsi"/>
          <w:color w:val="000000" w:themeColor="text1"/>
          <w:sz w:val="22"/>
          <w:szCs w:val="22"/>
        </w:rPr>
        <w:t xml:space="preserve">The University Representative </w:t>
      </w:r>
      <w:r w:rsidR="00590F70" w:rsidRPr="009943EC">
        <w:rPr>
          <w:rFonts w:asciiTheme="minorHAnsi" w:eastAsia="Calibri" w:hAnsiTheme="minorHAnsi" w:cstheme="minorHAnsi"/>
          <w:color w:val="000000" w:themeColor="text1"/>
          <w:sz w:val="22"/>
          <w:szCs w:val="22"/>
        </w:rPr>
        <w:t>is</w:t>
      </w:r>
      <w:r w:rsidR="00DD62C6" w:rsidRPr="009943EC">
        <w:rPr>
          <w:rFonts w:asciiTheme="minorHAnsi" w:eastAsia="Calibri" w:hAnsiTheme="minorHAnsi" w:cstheme="minorHAnsi"/>
          <w:color w:val="000000" w:themeColor="text1"/>
          <w:sz w:val="22"/>
          <w:szCs w:val="22"/>
        </w:rPr>
        <w:t xml:space="preserve"> to</w:t>
      </w:r>
      <w:r w:rsidR="00590F70" w:rsidRPr="009943EC">
        <w:rPr>
          <w:rFonts w:asciiTheme="minorHAnsi" w:eastAsia="Calibri" w:hAnsiTheme="minorHAnsi" w:cstheme="minorHAnsi"/>
          <w:color w:val="000000" w:themeColor="text1"/>
          <w:sz w:val="22"/>
          <w:szCs w:val="22"/>
        </w:rPr>
        <w:t xml:space="preserve"> </w:t>
      </w:r>
      <w:r w:rsidRPr="009943EC">
        <w:rPr>
          <w:rFonts w:asciiTheme="minorHAnsi" w:eastAsia="Calibri" w:hAnsiTheme="minorHAnsi" w:cstheme="minorHAnsi"/>
          <w:color w:val="000000" w:themeColor="text1"/>
          <w:sz w:val="22"/>
          <w:szCs w:val="22"/>
        </w:rPr>
        <w:t xml:space="preserve">review the Building Materials Testing for Asbestos &amp; Lead-Based Paint flowchart and adhere to the Lead-Based Paint testing process. The contractor </w:t>
      </w:r>
      <w:r w:rsidR="00590F70" w:rsidRPr="009943EC">
        <w:rPr>
          <w:rFonts w:asciiTheme="minorHAnsi" w:eastAsia="Calibri" w:hAnsiTheme="minorHAnsi" w:cstheme="minorHAnsi"/>
          <w:color w:val="000000" w:themeColor="text1"/>
          <w:sz w:val="22"/>
          <w:szCs w:val="22"/>
        </w:rPr>
        <w:t xml:space="preserve">is </w:t>
      </w:r>
      <w:r w:rsidR="00582062" w:rsidRPr="009943EC">
        <w:rPr>
          <w:rFonts w:asciiTheme="minorHAnsi" w:eastAsia="Calibri" w:hAnsiTheme="minorHAnsi" w:cstheme="minorHAnsi"/>
          <w:color w:val="000000" w:themeColor="text1"/>
          <w:sz w:val="22"/>
          <w:szCs w:val="22"/>
        </w:rPr>
        <w:t xml:space="preserve">to </w:t>
      </w:r>
      <w:r w:rsidRPr="009943EC">
        <w:rPr>
          <w:rFonts w:asciiTheme="minorHAnsi" w:eastAsia="Calibri" w:hAnsiTheme="minorHAnsi" w:cstheme="minorHAnsi"/>
          <w:color w:val="000000" w:themeColor="text1"/>
          <w:sz w:val="22"/>
          <w:szCs w:val="22"/>
        </w:rPr>
        <w:t>implement the consultant's recommendations</w:t>
      </w:r>
      <w:r w:rsidR="00582062" w:rsidRPr="009943EC">
        <w:rPr>
          <w:rFonts w:asciiTheme="minorHAnsi" w:eastAsia="Calibri" w:hAnsiTheme="minorHAnsi" w:cstheme="minorHAnsi"/>
          <w:color w:val="000000" w:themeColor="text1"/>
          <w:sz w:val="22"/>
          <w:szCs w:val="22"/>
        </w:rPr>
        <w:t>.</w:t>
      </w:r>
      <w:r w:rsidRPr="009943EC">
        <w:rPr>
          <w:rFonts w:asciiTheme="minorHAnsi" w:eastAsia="Calibri" w:hAnsiTheme="minorHAnsi" w:cstheme="minorHAnsi"/>
          <w:strike/>
          <w:color w:val="000000" w:themeColor="text1"/>
          <w:sz w:val="22"/>
          <w:szCs w:val="22"/>
        </w:rPr>
        <w:t xml:space="preserve"> </w:t>
      </w:r>
    </w:p>
    <w:p w14:paraId="55CC2185" w14:textId="77777777" w:rsidR="00590F70" w:rsidRPr="009943EC" w:rsidRDefault="00590F70" w:rsidP="0044206F">
      <w:pPr>
        <w:tabs>
          <w:tab w:val="left" w:pos="4215"/>
        </w:tabs>
        <w:rPr>
          <w:rFonts w:asciiTheme="minorHAnsi" w:eastAsia="Calibri" w:hAnsiTheme="minorHAnsi" w:cstheme="minorHAnsi"/>
          <w:color w:val="000000" w:themeColor="text1"/>
          <w:sz w:val="22"/>
          <w:szCs w:val="22"/>
        </w:rPr>
      </w:pPr>
    </w:p>
    <w:p w14:paraId="642AD157" w14:textId="77777777" w:rsidR="0044206F" w:rsidRPr="009943EC" w:rsidRDefault="0044206F" w:rsidP="0044206F">
      <w:pPr>
        <w:tabs>
          <w:tab w:val="left" w:pos="4215"/>
        </w:tabs>
        <w:rPr>
          <w:rFonts w:asciiTheme="minorHAnsi" w:eastAsia="Calibri" w:hAnsiTheme="minorHAnsi" w:cstheme="minorHAnsi"/>
          <w:color w:val="000000" w:themeColor="text1"/>
          <w:sz w:val="22"/>
          <w:szCs w:val="22"/>
        </w:rPr>
      </w:pPr>
      <w:r w:rsidRPr="009943EC">
        <w:rPr>
          <w:rFonts w:asciiTheme="minorHAnsi" w:eastAsia="Calibri" w:hAnsiTheme="minorHAnsi" w:cstheme="minorHAnsi"/>
          <w:color w:val="000000" w:themeColor="text1"/>
          <w:sz w:val="22"/>
          <w:szCs w:val="22"/>
        </w:rPr>
        <w:t xml:space="preserve">The Building Materials Testing for Asbestos &amp; Lead-Based Paint flowchart is located on the main page of the Contractor Safety Management Program website. </w:t>
      </w:r>
    </w:p>
    <w:p w14:paraId="010D62E0" w14:textId="77777777" w:rsidR="00590F70" w:rsidRPr="009943EC" w:rsidRDefault="00590F70" w:rsidP="0044206F">
      <w:pPr>
        <w:tabs>
          <w:tab w:val="left" w:pos="4215"/>
        </w:tabs>
        <w:rPr>
          <w:rFonts w:asciiTheme="minorHAnsi" w:eastAsia="Calibri" w:hAnsiTheme="minorHAnsi" w:cstheme="minorHAnsi"/>
          <w:color w:val="000000" w:themeColor="text1"/>
          <w:sz w:val="22"/>
          <w:szCs w:val="22"/>
        </w:rPr>
      </w:pPr>
    </w:p>
    <w:p w14:paraId="5DADEE60" w14:textId="3747073C" w:rsidR="006F0420" w:rsidRDefault="0044206F" w:rsidP="00797D10">
      <w:pPr>
        <w:shd w:val="clear" w:color="auto" w:fill="FFFFFF" w:themeFill="background1"/>
        <w:tabs>
          <w:tab w:val="left" w:pos="4215"/>
        </w:tabs>
        <w:rPr>
          <w:rFonts w:asciiTheme="minorHAnsi" w:eastAsia="Calibri" w:hAnsiTheme="minorHAnsi" w:cstheme="minorHAnsi"/>
          <w:b/>
          <w:bCs/>
          <w:color w:val="000000" w:themeColor="text1"/>
          <w:sz w:val="22"/>
          <w:szCs w:val="22"/>
          <w:u w:val="single"/>
        </w:rPr>
      </w:pPr>
      <w:r w:rsidRPr="00797D10">
        <w:rPr>
          <w:rFonts w:asciiTheme="minorHAnsi" w:eastAsia="Calibri" w:hAnsiTheme="minorHAnsi" w:cstheme="minorHAnsi"/>
          <w:b/>
          <w:bCs/>
          <w:color w:val="000000" w:themeColor="text1"/>
          <w:sz w:val="22"/>
          <w:szCs w:val="22"/>
          <w:u w:val="single"/>
        </w:rPr>
        <w:t>7</w:t>
      </w:r>
      <w:r w:rsidR="00A96477" w:rsidRPr="00797D10">
        <w:rPr>
          <w:rFonts w:asciiTheme="minorHAnsi" w:eastAsia="Calibri" w:hAnsiTheme="minorHAnsi" w:cstheme="minorHAnsi"/>
          <w:b/>
          <w:bCs/>
          <w:color w:val="000000" w:themeColor="text1"/>
          <w:sz w:val="22"/>
          <w:szCs w:val="22"/>
          <w:u w:val="single"/>
        </w:rPr>
        <w:t>.</w:t>
      </w:r>
      <w:r w:rsidR="004D0EE4" w:rsidRPr="00797D10">
        <w:rPr>
          <w:rFonts w:asciiTheme="minorHAnsi" w:eastAsia="Calibri" w:hAnsiTheme="minorHAnsi" w:cstheme="minorHAnsi"/>
          <w:b/>
          <w:bCs/>
          <w:color w:val="000000" w:themeColor="text1"/>
          <w:sz w:val="22"/>
          <w:szCs w:val="22"/>
          <w:u w:val="single"/>
        </w:rPr>
        <w:t xml:space="preserve"> Overhead Power Lines</w:t>
      </w:r>
    </w:p>
    <w:p w14:paraId="2718C74B" w14:textId="79EDF3A6" w:rsidR="00344631" w:rsidRDefault="00344631" w:rsidP="00797D10">
      <w:pPr>
        <w:shd w:val="clear" w:color="auto" w:fill="FFFFFF" w:themeFill="background1"/>
        <w:tabs>
          <w:tab w:val="left" w:pos="4215"/>
        </w:tabs>
        <w:rPr>
          <w:rFonts w:asciiTheme="minorHAnsi" w:hAnsiTheme="minorHAnsi" w:cstheme="minorHAnsi"/>
          <w:sz w:val="22"/>
          <w:szCs w:val="22"/>
        </w:rPr>
      </w:pPr>
      <w:r w:rsidRPr="002C180E">
        <w:rPr>
          <w:rFonts w:asciiTheme="minorHAnsi" w:hAnsiTheme="minorHAnsi" w:cstheme="minorHAnsi"/>
          <w:sz w:val="22"/>
          <w:szCs w:val="22"/>
        </w:rPr>
        <w:t>When working in proximity to Overhead Power Lines, it is imperative that the contractor adheres to the OHS code. The University Representative is available to assist in directing all inquiries to the University Energy and Utility Department.</w:t>
      </w:r>
    </w:p>
    <w:p w14:paraId="4EB89F7F" w14:textId="77777777" w:rsidR="00344631" w:rsidRPr="00797D10" w:rsidRDefault="00344631" w:rsidP="00797D10">
      <w:pPr>
        <w:shd w:val="clear" w:color="auto" w:fill="FFFFFF" w:themeFill="background1"/>
        <w:tabs>
          <w:tab w:val="left" w:pos="4215"/>
        </w:tabs>
        <w:rPr>
          <w:rFonts w:asciiTheme="minorHAnsi" w:eastAsia="Calibri" w:hAnsiTheme="minorHAnsi" w:cstheme="minorHAnsi"/>
          <w:b/>
          <w:bCs/>
          <w:color w:val="000000" w:themeColor="text1"/>
          <w:sz w:val="22"/>
          <w:szCs w:val="22"/>
          <w:u w:val="single"/>
        </w:rPr>
      </w:pPr>
    </w:p>
    <w:p w14:paraId="1A497E7C" w14:textId="35923616" w:rsidR="00B46843" w:rsidRPr="00797D10" w:rsidRDefault="00B46843" w:rsidP="00797D10">
      <w:pPr>
        <w:shd w:val="clear" w:color="auto" w:fill="FFFFFF" w:themeFill="background1"/>
        <w:tabs>
          <w:tab w:val="left" w:pos="4215"/>
        </w:tabs>
        <w:rPr>
          <w:rFonts w:asciiTheme="minorHAnsi" w:eastAsia="Calibri" w:hAnsiTheme="minorHAnsi" w:cstheme="minorHAnsi"/>
          <w:color w:val="000000" w:themeColor="text1"/>
          <w:sz w:val="22"/>
          <w:szCs w:val="22"/>
        </w:rPr>
      </w:pPr>
      <w:r w:rsidRPr="00797D10">
        <w:rPr>
          <w:rFonts w:asciiTheme="minorHAnsi" w:eastAsia="Calibri" w:hAnsiTheme="minorHAnsi" w:cstheme="minorHAnsi"/>
          <w:color w:val="000000" w:themeColor="text1"/>
          <w:sz w:val="22"/>
          <w:szCs w:val="22"/>
        </w:rPr>
        <w:t>The contractor must adhere to the Occupational Health and Safety (OHS) code. The University Representative can aid by directing any inquiries concerning Overhead Power Lines to the University Energy and Utility Department.</w:t>
      </w:r>
    </w:p>
    <w:p w14:paraId="67A1EA16" w14:textId="77777777" w:rsidR="00DE1BF0" w:rsidRPr="00797D10" w:rsidRDefault="00DE1BF0" w:rsidP="00797D10">
      <w:pPr>
        <w:shd w:val="clear" w:color="auto" w:fill="FFFFFF" w:themeFill="background1"/>
        <w:tabs>
          <w:tab w:val="left" w:pos="4215"/>
        </w:tabs>
        <w:rPr>
          <w:rFonts w:asciiTheme="minorHAnsi" w:eastAsia="Calibri" w:hAnsiTheme="minorHAnsi" w:cstheme="minorHAnsi"/>
          <w:color w:val="000000" w:themeColor="text1"/>
          <w:sz w:val="22"/>
          <w:szCs w:val="22"/>
        </w:rPr>
      </w:pPr>
    </w:p>
    <w:p w14:paraId="27A9436E" w14:textId="6B6DA00C" w:rsidR="00AF3A80" w:rsidRPr="00797D10" w:rsidRDefault="00AF3A80" w:rsidP="00797D10">
      <w:pPr>
        <w:shd w:val="clear" w:color="auto" w:fill="FFFFFF" w:themeFill="background1"/>
        <w:tabs>
          <w:tab w:val="left" w:pos="4215"/>
        </w:tabs>
        <w:rPr>
          <w:rFonts w:asciiTheme="minorHAnsi" w:eastAsia="Calibri" w:hAnsiTheme="minorHAnsi" w:cstheme="minorHAnsi"/>
          <w:b/>
          <w:bCs/>
          <w:color w:val="000000" w:themeColor="text1"/>
          <w:sz w:val="22"/>
          <w:szCs w:val="22"/>
          <w:u w:val="single"/>
        </w:rPr>
      </w:pPr>
      <w:r w:rsidRPr="00797D10">
        <w:rPr>
          <w:rFonts w:asciiTheme="minorHAnsi" w:eastAsia="Calibri" w:hAnsiTheme="minorHAnsi" w:cstheme="minorHAnsi"/>
          <w:color w:val="000000" w:themeColor="text1"/>
          <w:sz w:val="22"/>
          <w:szCs w:val="22"/>
        </w:rPr>
        <w:t xml:space="preserve">8. </w:t>
      </w:r>
      <w:r w:rsidRPr="00797D10">
        <w:rPr>
          <w:rFonts w:asciiTheme="minorHAnsi" w:eastAsia="Calibri" w:hAnsiTheme="minorHAnsi" w:cstheme="minorHAnsi"/>
          <w:b/>
          <w:bCs/>
          <w:color w:val="000000" w:themeColor="text1"/>
          <w:sz w:val="22"/>
          <w:szCs w:val="22"/>
          <w:u w:val="single"/>
        </w:rPr>
        <w:t>Energized Equipment</w:t>
      </w:r>
    </w:p>
    <w:p w14:paraId="5F4AF110" w14:textId="07B99013" w:rsidR="006647C2" w:rsidRPr="009943EC" w:rsidRDefault="007B3FC1" w:rsidP="00797D10">
      <w:pPr>
        <w:shd w:val="clear" w:color="auto" w:fill="FFFFFF" w:themeFill="background1"/>
        <w:tabs>
          <w:tab w:val="left" w:pos="4215"/>
        </w:tabs>
        <w:rPr>
          <w:rFonts w:asciiTheme="minorHAnsi" w:eastAsia="Calibri" w:hAnsiTheme="minorHAnsi" w:cstheme="minorHAnsi"/>
          <w:b/>
          <w:bCs/>
          <w:sz w:val="22"/>
          <w:szCs w:val="22"/>
          <w:u w:val="single"/>
        </w:rPr>
      </w:pPr>
      <w:r w:rsidRPr="00797D10">
        <w:rPr>
          <w:rFonts w:asciiTheme="minorHAnsi" w:eastAsia="Calibri" w:hAnsiTheme="minorHAnsi" w:cstheme="minorHAnsi"/>
          <w:color w:val="000000" w:themeColor="text1"/>
          <w:sz w:val="22"/>
          <w:szCs w:val="22"/>
        </w:rPr>
        <w:t xml:space="preserve">University representatives should submit an ARCHIBUS work request to Facilities Customer Care or EUD, providing comprehensive details of the project scope of work. If the project may potentially impact energized electrical systems, the contractor must adhere to university procedures and OHS </w:t>
      </w:r>
      <w:r w:rsidR="00B46843" w:rsidRPr="00797D10">
        <w:rPr>
          <w:rFonts w:asciiTheme="minorHAnsi" w:eastAsia="Calibri" w:hAnsiTheme="minorHAnsi" w:cstheme="minorHAnsi"/>
          <w:color w:val="000000" w:themeColor="text1"/>
          <w:sz w:val="22"/>
          <w:szCs w:val="22"/>
        </w:rPr>
        <w:t>regulations.</w:t>
      </w:r>
      <w:r w:rsidR="00586A62" w:rsidRPr="009943EC">
        <w:rPr>
          <w:rFonts w:asciiTheme="minorHAnsi" w:eastAsia="Calibri" w:hAnsiTheme="minorHAnsi" w:cstheme="minorHAnsi"/>
          <w:b/>
          <w:bCs/>
          <w:sz w:val="22"/>
          <w:szCs w:val="22"/>
          <w:u w:val="single"/>
        </w:rPr>
        <w:t xml:space="preserve">   </w:t>
      </w:r>
    </w:p>
    <w:p w14:paraId="2C5E4663" w14:textId="77777777" w:rsidR="00582062" w:rsidRPr="009943EC" w:rsidRDefault="00582062" w:rsidP="00797D10">
      <w:pPr>
        <w:shd w:val="clear" w:color="auto" w:fill="FFFFFF" w:themeFill="background1"/>
        <w:tabs>
          <w:tab w:val="left" w:pos="4215"/>
        </w:tabs>
        <w:rPr>
          <w:rFonts w:asciiTheme="minorHAnsi" w:eastAsia="Calibri" w:hAnsiTheme="minorHAnsi" w:cstheme="minorHAnsi"/>
          <w:b/>
          <w:bCs/>
          <w:sz w:val="22"/>
          <w:szCs w:val="22"/>
          <w:u w:val="single"/>
        </w:rPr>
      </w:pPr>
    </w:p>
    <w:p w14:paraId="3A4EB4DA" w14:textId="77777777" w:rsidR="00582062" w:rsidRPr="009943EC" w:rsidRDefault="00582062" w:rsidP="00DA4F3A">
      <w:pPr>
        <w:tabs>
          <w:tab w:val="left" w:pos="4215"/>
        </w:tabs>
        <w:rPr>
          <w:rFonts w:asciiTheme="minorHAnsi" w:eastAsia="Calibri" w:hAnsiTheme="minorHAnsi" w:cstheme="minorHAnsi"/>
          <w:b/>
          <w:bCs/>
          <w:sz w:val="22"/>
          <w:szCs w:val="22"/>
          <w:u w:val="single"/>
        </w:rPr>
      </w:pPr>
    </w:p>
    <w:p w14:paraId="6BB707EC" w14:textId="77777777" w:rsidR="00582062" w:rsidRPr="009943EC" w:rsidRDefault="00582062" w:rsidP="00DA4F3A">
      <w:pPr>
        <w:tabs>
          <w:tab w:val="left" w:pos="4215"/>
        </w:tabs>
        <w:rPr>
          <w:rFonts w:asciiTheme="minorHAnsi" w:eastAsia="Calibri" w:hAnsiTheme="minorHAnsi" w:cstheme="minorHAnsi"/>
          <w:b/>
          <w:bCs/>
          <w:sz w:val="22"/>
          <w:szCs w:val="22"/>
          <w:u w:val="single"/>
        </w:rPr>
      </w:pPr>
    </w:p>
    <w:p w14:paraId="11933D6D" w14:textId="77777777" w:rsidR="00582062" w:rsidRPr="009943EC" w:rsidRDefault="00582062" w:rsidP="00DA4F3A">
      <w:pPr>
        <w:tabs>
          <w:tab w:val="left" w:pos="4215"/>
        </w:tabs>
        <w:rPr>
          <w:rFonts w:asciiTheme="minorHAnsi" w:eastAsia="Calibri" w:hAnsiTheme="minorHAnsi" w:cstheme="minorHAnsi"/>
          <w:b/>
          <w:bCs/>
          <w:sz w:val="22"/>
          <w:szCs w:val="22"/>
          <w:u w:val="single"/>
        </w:rPr>
      </w:pPr>
    </w:p>
    <w:p w14:paraId="484AEC6D" w14:textId="77777777" w:rsidR="00582062" w:rsidRPr="009943EC" w:rsidRDefault="00582062" w:rsidP="00DA4F3A">
      <w:pPr>
        <w:tabs>
          <w:tab w:val="left" w:pos="4215"/>
        </w:tabs>
        <w:rPr>
          <w:rFonts w:asciiTheme="minorHAnsi" w:eastAsia="Calibri" w:hAnsiTheme="minorHAnsi" w:cstheme="minorHAnsi"/>
          <w:b/>
          <w:bCs/>
          <w:sz w:val="22"/>
          <w:szCs w:val="22"/>
          <w:u w:val="single"/>
        </w:rPr>
      </w:pPr>
    </w:p>
    <w:p w14:paraId="7205CABE" w14:textId="77777777" w:rsidR="00582062" w:rsidRPr="009943EC" w:rsidRDefault="00582062" w:rsidP="00DA4F3A">
      <w:pPr>
        <w:tabs>
          <w:tab w:val="left" w:pos="4215"/>
        </w:tabs>
        <w:rPr>
          <w:rFonts w:asciiTheme="minorHAnsi" w:eastAsia="Calibri" w:hAnsiTheme="minorHAnsi" w:cstheme="minorHAnsi"/>
          <w:b/>
          <w:bCs/>
          <w:sz w:val="22"/>
          <w:szCs w:val="22"/>
          <w:u w:val="single"/>
        </w:rPr>
      </w:pPr>
    </w:p>
    <w:p w14:paraId="22EF9BA6" w14:textId="77777777" w:rsidR="00582062" w:rsidRPr="009943EC" w:rsidRDefault="00582062" w:rsidP="00DA4F3A">
      <w:pPr>
        <w:tabs>
          <w:tab w:val="left" w:pos="4215"/>
        </w:tabs>
        <w:rPr>
          <w:rFonts w:asciiTheme="minorHAnsi" w:eastAsia="Calibri" w:hAnsiTheme="minorHAnsi" w:cstheme="minorHAnsi"/>
          <w:b/>
          <w:bCs/>
          <w:sz w:val="22"/>
          <w:szCs w:val="22"/>
          <w:u w:val="single"/>
        </w:rPr>
      </w:pPr>
    </w:p>
    <w:p w14:paraId="061E6E38" w14:textId="77777777" w:rsidR="00582062" w:rsidRPr="009943EC" w:rsidRDefault="00582062" w:rsidP="00DA4F3A">
      <w:pPr>
        <w:tabs>
          <w:tab w:val="left" w:pos="4215"/>
        </w:tabs>
        <w:rPr>
          <w:rFonts w:asciiTheme="minorHAnsi" w:eastAsia="Calibri" w:hAnsiTheme="minorHAnsi" w:cstheme="minorHAnsi"/>
          <w:b/>
          <w:bCs/>
          <w:sz w:val="22"/>
          <w:szCs w:val="22"/>
          <w:u w:val="single"/>
        </w:rPr>
      </w:pPr>
    </w:p>
    <w:p w14:paraId="68297C2D" w14:textId="77777777" w:rsidR="00582062" w:rsidRPr="009943EC" w:rsidRDefault="00582062" w:rsidP="00DA4F3A">
      <w:pPr>
        <w:tabs>
          <w:tab w:val="left" w:pos="4215"/>
        </w:tabs>
        <w:rPr>
          <w:rFonts w:asciiTheme="minorHAnsi" w:eastAsia="Calibri" w:hAnsiTheme="minorHAnsi" w:cstheme="minorHAnsi"/>
          <w:b/>
          <w:bCs/>
          <w:sz w:val="22"/>
          <w:szCs w:val="22"/>
          <w:u w:val="single"/>
        </w:rPr>
      </w:pPr>
    </w:p>
    <w:p w14:paraId="4C417929" w14:textId="77777777" w:rsidR="00582062" w:rsidRDefault="00582062" w:rsidP="00DA4F3A">
      <w:pPr>
        <w:tabs>
          <w:tab w:val="left" w:pos="4215"/>
        </w:tabs>
        <w:rPr>
          <w:rFonts w:asciiTheme="minorHAnsi" w:eastAsia="Calibri" w:hAnsiTheme="minorHAnsi" w:cstheme="minorHAnsi"/>
          <w:b/>
          <w:bCs/>
          <w:sz w:val="22"/>
          <w:szCs w:val="22"/>
          <w:u w:val="single"/>
        </w:rPr>
      </w:pPr>
    </w:p>
    <w:p w14:paraId="21949B82" w14:textId="77777777" w:rsidR="009943EC" w:rsidRDefault="009943EC" w:rsidP="00DA4F3A">
      <w:pPr>
        <w:tabs>
          <w:tab w:val="left" w:pos="4215"/>
        </w:tabs>
        <w:rPr>
          <w:rFonts w:asciiTheme="minorHAnsi" w:eastAsia="Calibri" w:hAnsiTheme="minorHAnsi" w:cstheme="minorHAnsi"/>
          <w:b/>
          <w:bCs/>
          <w:sz w:val="22"/>
          <w:szCs w:val="22"/>
          <w:u w:val="single"/>
        </w:rPr>
      </w:pPr>
    </w:p>
    <w:p w14:paraId="76C348CF" w14:textId="77777777" w:rsidR="009943EC" w:rsidRDefault="009943EC" w:rsidP="00DA4F3A">
      <w:pPr>
        <w:tabs>
          <w:tab w:val="left" w:pos="4215"/>
        </w:tabs>
        <w:rPr>
          <w:rFonts w:asciiTheme="minorHAnsi" w:eastAsia="Calibri" w:hAnsiTheme="minorHAnsi" w:cstheme="minorHAnsi"/>
          <w:b/>
          <w:bCs/>
          <w:sz w:val="22"/>
          <w:szCs w:val="22"/>
          <w:u w:val="single"/>
        </w:rPr>
      </w:pPr>
    </w:p>
    <w:p w14:paraId="244591C2" w14:textId="77777777" w:rsidR="009943EC" w:rsidRDefault="009943EC" w:rsidP="00DA4F3A">
      <w:pPr>
        <w:tabs>
          <w:tab w:val="left" w:pos="4215"/>
        </w:tabs>
        <w:rPr>
          <w:rFonts w:asciiTheme="minorHAnsi" w:eastAsia="Calibri" w:hAnsiTheme="minorHAnsi" w:cstheme="minorHAnsi"/>
          <w:b/>
          <w:bCs/>
          <w:sz w:val="22"/>
          <w:szCs w:val="22"/>
          <w:u w:val="single"/>
        </w:rPr>
      </w:pPr>
    </w:p>
    <w:p w14:paraId="35FF4182" w14:textId="77777777" w:rsidR="009943EC" w:rsidRDefault="009943EC" w:rsidP="00DA4F3A">
      <w:pPr>
        <w:tabs>
          <w:tab w:val="left" w:pos="4215"/>
        </w:tabs>
        <w:rPr>
          <w:rFonts w:asciiTheme="minorHAnsi" w:eastAsia="Calibri" w:hAnsiTheme="minorHAnsi" w:cstheme="minorHAnsi"/>
          <w:b/>
          <w:bCs/>
          <w:sz w:val="22"/>
          <w:szCs w:val="22"/>
          <w:u w:val="single"/>
        </w:rPr>
      </w:pPr>
    </w:p>
    <w:p w14:paraId="429101AA" w14:textId="77777777" w:rsidR="00582062" w:rsidRDefault="00582062" w:rsidP="00DA4F3A">
      <w:pPr>
        <w:tabs>
          <w:tab w:val="left" w:pos="4215"/>
        </w:tabs>
        <w:rPr>
          <w:rFonts w:asciiTheme="minorHAnsi" w:eastAsia="Calibri" w:hAnsiTheme="minorHAnsi" w:cstheme="minorHAnsi"/>
          <w:b/>
          <w:bCs/>
          <w:sz w:val="22"/>
          <w:szCs w:val="22"/>
          <w:u w:val="single"/>
        </w:rPr>
      </w:pPr>
    </w:p>
    <w:p w14:paraId="317AF89C" w14:textId="5A973F51" w:rsidR="00586A62" w:rsidRPr="009943EC" w:rsidRDefault="00586A62" w:rsidP="00DA4F3A">
      <w:pPr>
        <w:tabs>
          <w:tab w:val="left" w:pos="4215"/>
        </w:tabs>
        <w:rPr>
          <w:rFonts w:asciiTheme="minorHAnsi" w:eastAsia="Calibri" w:hAnsiTheme="minorHAnsi" w:cstheme="minorHAnsi"/>
          <w:b/>
          <w:bCs/>
          <w:sz w:val="22"/>
          <w:szCs w:val="22"/>
          <w:u w:val="single"/>
        </w:rPr>
      </w:pPr>
      <w:r w:rsidRPr="009943EC">
        <w:rPr>
          <w:rFonts w:asciiTheme="minorHAnsi" w:eastAsia="Calibri" w:hAnsiTheme="minorHAnsi" w:cstheme="minorHAnsi"/>
          <w:b/>
          <w:bCs/>
          <w:sz w:val="22"/>
          <w:szCs w:val="22"/>
          <w:u w:val="single"/>
        </w:rPr>
        <w:lastRenderedPageBreak/>
        <w:t xml:space="preserve"> Building Materials Testing for Asbestos &amp;Lead </w:t>
      </w:r>
      <w:r w:rsidR="00B85C99" w:rsidRPr="009943EC">
        <w:rPr>
          <w:rFonts w:asciiTheme="minorHAnsi" w:eastAsia="Calibri" w:hAnsiTheme="minorHAnsi" w:cstheme="minorHAnsi"/>
          <w:b/>
          <w:bCs/>
          <w:sz w:val="22"/>
          <w:szCs w:val="22"/>
          <w:u w:val="single"/>
        </w:rPr>
        <w:t>-</w:t>
      </w:r>
      <w:r w:rsidRPr="009943EC">
        <w:rPr>
          <w:rFonts w:asciiTheme="minorHAnsi" w:eastAsia="Calibri" w:hAnsiTheme="minorHAnsi" w:cstheme="minorHAnsi"/>
          <w:b/>
          <w:bCs/>
          <w:sz w:val="22"/>
          <w:szCs w:val="22"/>
          <w:u w:val="single"/>
        </w:rPr>
        <w:t>Paint Flowchart</w:t>
      </w:r>
    </w:p>
    <w:p w14:paraId="017EE94B" w14:textId="6EF4A6D0" w:rsidR="00586A62" w:rsidRPr="009943EC" w:rsidRDefault="00586A62" w:rsidP="00DA4F3A">
      <w:pPr>
        <w:tabs>
          <w:tab w:val="left" w:pos="4215"/>
        </w:tabs>
        <w:rPr>
          <w:rFonts w:asciiTheme="minorHAnsi" w:hAnsiTheme="minorHAnsi" w:cstheme="minorHAnsi"/>
          <w:noProof/>
          <w:sz w:val="22"/>
          <w:szCs w:val="22"/>
        </w:rPr>
      </w:pPr>
      <w:r w:rsidRPr="009943EC">
        <w:rPr>
          <w:rFonts w:asciiTheme="minorHAnsi" w:hAnsiTheme="minorHAnsi" w:cstheme="minorHAnsi"/>
          <w:noProof/>
          <w:sz w:val="22"/>
          <w:szCs w:val="22"/>
        </w:rPr>
        <w:drawing>
          <wp:inline distT="0" distB="0" distL="0" distR="0" wp14:anchorId="510C35D2" wp14:editId="3D3334BA">
            <wp:extent cx="6677025" cy="67056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l="57069" t="15391" r="13770" b="5834"/>
                    <a:stretch/>
                  </pic:blipFill>
                  <pic:spPr bwMode="auto">
                    <a:xfrm>
                      <a:off x="0" y="0"/>
                      <a:ext cx="6693485" cy="6722130"/>
                    </a:xfrm>
                    <a:prstGeom prst="rect">
                      <a:avLst/>
                    </a:prstGeom>
                    <a:ln>
                      <a:noFill/>
                    </a:ln>
                    <a:extLst>
                      <a:ext uri="{53640926-AAD7-44D8-BBD7-CCE9431645EC}">
                        <a14:shadowObscured xmlns:a14="http://schemas.microsoft.com/office/drawing/2010/main"/>
                      </a:ext>
                    </a:extLst>
                  </pic:spPr>
                </pic:pic>
              </a:graphicData>
            </a:graphic>
          </wp:inline>
        </w:drawing>
      </w:r>
    </w:p>
    <w:p w14:paraId="5FC3D48C" w14:textId="76BDEBBA" w:rsidR="00586A62" w:rsidRPr="009943EC" w:rsidRDefault="00586A62" w:rsidP="00586A62">
      <w:pPr>
        <w:tabs>
          <w:tab w:val="left" w:pos="7230"/>
        </w:tabs>
        <w:rPr>
          <w:rFonts w:asciiTheme="minorHAnsi" w:eastAsia="Calibri" w:hAnsiTheme="minorHAnsi" w:cstheme="minorHAnsi"/>
          <w:sz w:val="22"/>
          <w:szCs w:val="22"/>
        </w:rPr>
      </w:pPr>
      <w:r w:rsidRPr="009943EC">
        <w:rPr>
          <w:rFonts w:asciiTheme="minorHAnsi" w:eastAsia="Calibri" w:hAnsiTheme="minorHAnsi" w:cstheme="minorHAnsi"/>
          <w:sz w:val="22"/>
          <w:szCs w:val="22"/>
        </w:rPr>
        <w:tab/>
      </w:r>
    </w:p>
    <w:sectPr w:rsidR="00586A62" w:rsidRPr="009943EC" w:rsidSect="007C2605">
      <w:headerReference w:type="default" r:id="rId9"/>
      <w:footerReference w:type="default" r:id="rId10"/>
      <w:pgSz w:w="12240" w:h="15840" w:code="1"/>
      <w:pgMar w:top="720" w:right="720" w:bottom="720" w:left="720"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02FCB" w14:textId="77777777" w:rsidR="00D71961" w:rsidRDefault="00D71961" w:rsidP="008144F4">
      <w:r>
        <w:separator/>
      </w:r>
    </w:p>
  </w:endnote>
  <w:endnote w:type="continuationSeparator" w:id="0">
    <w:p w14:paraId="19C47F4F" w14:textId="77777777" w:rsidR="00D71961" w:rsidRDefault="00D71961" w:rsidP="00814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dxa"/>
      <w:jc w:val="center"/>
      <w:tblLayout w:type="fixed"/>
      <w:tblLook w:val="0400" w:firstRow="0" w:lastRow="0" w:firstColumn="0" w:lastColumn="0" w:noHBand="0" w:noVBand="1"/>
    </w:tblPr>
    <w:tblGrid>
      <w:gridCol w:w="4788"/>
      <w:gridCol w:w="4851"/>
    </w:tblGrid>
    <w:tr w:rsidR="008144F4" w14:paraId="04CA1ACC" w14:textId="77777777" w:rsidTr="008144F4">
      <w:trPr>
        <w:jc w:val="center"/>
      </w:trPr>
      <w:tc>
        <w:tcPr>
          <w:tcW w:w="9639" w:type="dxa"/>
          <w:gridSpan w:val="2"/>
          <w:hideMark/>
        </w:tcPr>
        <w:p w14:paraId="6E81CE09" w14:textId="77777777" w:rsidR="008144F4" w:rsidRDefault="008144F4" w:rsidP="008144F4">
          <w:pPr>
            <w:tabs>
              <w:tab w:val="center" w:pos="4320"/>
              <w:tab w:val="right" w:pos="8640"/>
            </w:tabs>
            <w:spacing w:line="256" w:lineRule="auto"/>
            <w:ind w:right="-24"/>
            <w:jc w:val="center"/>
            <w:rPr>
              <w:rFonts w:ascii="Calibri" w:eastAsia="Calibri" w:hAnsi="Calibri" w:cs="Calibri"/>
              <w:color w:val="000000"/>
              <w:sz w:val="18"/>
              <w:szCs w:val="18"/>
              <w:lang w:eastAsia="en-US"/>
            </w:rPr>
          </w:pPr>
          <w:r>
            <w:rPr>
              <w:rFonts w:ascii="Calibri" w:eastAsia="Calibri" w:hAnsi="Calibri" w:cs="Calibri"/>
              <w:color w:val="000000"/>
              <w:sz w:val="18"/>
              <w:szCs w:val="18"/>
              <w:lang w:eastAsia="en-US"/>
            </w:rPr>
            <w:t>The electronic version is the official version of this Program.</w:t>
          </w:r>
        </w:p>
      </w:tc>
    </w:tr>
    <w:tr w:rsidR="008144F4" w14:paraId="0FF1A2E5" w14:textId="77777777" w:rsidTr="008144F4">
      <w:trPr>
        <w:jc w:val="center"/>
      </w:trPr>
      <w:tc>
        <w:tcPr>
          <w:tcW w:w="4788" w:type="dxa"/>
          <w:hideMark/>
        </w:tcPr>
        <w:p w14:paraId="5872AA66" w14:textId="77777777" w:rsidR="008144F4" w:rsidRDefault="008144F4" w:rsidP="008144F4">
          <w:pPr>
            <w:tabs>
              <w:tab w:val="center" w:pos="4320"/>
              <w:tab w:val="right" w:pos="8640"/>
            </w:tabs>
            <w:spacing w:line="256" w:lineRule="auto"/>
            <w:rPr>
              <w:rFonts w:ascii="Calibri" w:eastAsia="Calibri" w:hAnsi="Calibri" w:cs="Calibri"/>
              <w:color w:val="000000"/>
              <w:sz w:val="18"/>
              <w:szCs w:val="18"/>
              <w:lang w:eastAsia="en-US"/>
            </w:rPr>
          </w:pPr>
          <w:r>
            <w:rPr>
              <w:rFonts w:ascii="Calibri" w:eastAsia="Calibri" w:hAnsi="Calibri" w:cs="Calibri"/>
              <w:color w:val="000000"/>
              <w:sz w:val="18"/>
              <w:szCs w:val="18"/>
              <w:lang w:eastAsia="en-US"/>
            </w:rPr>
            <w:t>Occupational Health and Safety Management System</w:t>
          </w:r>
        </w:p>
      </w:tc>
      <w:tc>
        <w:tcPr>
          <w:tcW w:w="4851" w:type="dxa"/>
          <w:hideMark/>
        </w:tcPr>
        <w:p w14:paraId="41FFDDED" w14:textId="77777777" w:rsidR="008144F4" w:rsidRDefault="008144F4" w:rsidP="008144F4">
          <w:pPr>
            <w:tabs>
              <w:tab w:val="center" w:pos="4320"/>
              <w:tab w:val="right" w:pos="8640"/>
            </w:tabs>
            <w:spacing w:line="256" w:lineRule="auto"/>
            <w:jc w:val="right"/>
            <w:rPr>
              <w:rFonts w:ascii="Calibri" w:eastAsia="Calibri" w:hAnsi="Calibri" w:cs="Calibri"/>
              <w:color w:val="000000"/>
              <w:sz w:val="18"/>
              <w:szCs w:val="18"/>
              <w:lang w:eastAsia="en-US"/>
            </w:rPr>
          </w:pPr>
          <w:r>
            <w:rPr>
              <w:rFonts w:ascii="Calibri" w:eastAsia="Calibri" w:hAnsi="Calibri" w:cs="Calibri"/>
              <w:color w:val="000000"/>
              <w:sz w:val="18"/>
              <w:szCs w:val="18"/>
              <w:lang w:eastAsia="en-US"/>
            </w:rPr>
            <w:t>Contractor Safety Management Program</w:t>
          </w:r>
        </w:p>
      </w:tc>
    </w:tr>
    <w:tr w:rsidR="008144F4" w:rsidRPr="00B352F2" w14:paraId="16081357" w14:textId="77777777" w:rsidTr="008144F4">
      <w:trPr>
        <w:jc w:val="center"/>
      </w:trPr>
      <w:tc>
        <w:tcPr>
          <w:tcW w:w="4788" w:type="dxa"/>
          <w:hideMark/>
        </w:tcPr>
        <w:p w14:paraId="4402DDD8" w14:textId="1487B3EE" w:rsidR="008144F4" w:rsidRPr="00FD1FFB" w:rsidRDefault="008144F4" w:rsidP="008144F4">
          <w:pPr>
            <w:tabs>
              <w:tab w:val="left" w:pos="3615"/>
              <w:tab w:val="center" w:pos="4320"/>
              <w:tab w:val="right" w:pos="8640"/>
            </w:tabs>
            <w:spacing w:line="256" w:lineRule="auto"/>
            <w:rPr>
              <w:rFonts w:ascii="Calibri" w:eastAsia="Calibri" w:hAnsi="Calibri" w:cs="Calibri"/>
              <w:sz w:val="18"/>
              <w:szCs w:val="18"/>
              <w:lang w:eastAsia="en-US"/>
            </w:rPr>
          </w:pPr>
          <w:r w:rsidRPr="00FD1FFB">
            <w:rPr>
              <w:rFonts w:ascii="Calibri" w:eastAsia="Calibri" w:hAnsi="Calibri" w:cs="Calibri"/>
              <w:sz w:val="18"/>
              <w:szCs w:val="18"/>
              <w:lang w:eastAsia="en-US"/>
            </w:rPr>
            <w:t>202</w:t>
          </w:r>
          <w:r w:rsidR="00240BE0">
            <w:rPr>
              <w:rFonts w:ascii="Calibri" w:eastAsia="Calibri" w:hAnsi="Calibri" w:cs="Calibri"/>
              <w:sz w:val="18"/>
              <w:szCs w:val="18"/>
              <w:lang w:eastAsia="en-US"/>
            </w:rPr>
            <w:t xml:space="preserve">4 </w:t>
          </w:r>
          <w:r w:rsidR="007C2C68">
            <w:rPr>
              <w:rFonts w:ascii="Calibri" w:eastAsia="Calibri" w:hAnsi="Calibri" w:cs="Calibri"/>
              <w:sz w:val="18"/>
              <w:szCs w:val="18"/>
              <w:lang w:eastAsia="en-US"/>
            </w:rPr>
            <w:t>April</w:t>
          </w:r>
          <w:r w:rsidR="00240BE0">
            <w:rPr>
              <w:rFonts w:ascii="Calibri" w:eastAsia="Calibri" w:hAnsi="Calibri" w:cs="Calibri"/>
              <w:sz w:val="18"/>
              <w:szCs w:val="18"/>
              <w:lang w:eastAsia="en-US"/>
            </w:rPr>
            <w:t xml:space="preserve"> 5, 2024,</w:t>
          </w:r>
          <w:r w:rsidRPr="00FD1FFB">
            <w:rPr>
              <w:rFonts w:ascii="Calibri" w:eastAsia="Calibri" w:hAnsi="Calibri" w:cs="Calibri"/>
              <w:sz w:val="18"/>
              <w:szCs w:val="18"/>
              <w:lang w:eastAsia="en-US"/>
            </w:rPr>
            <w:t xml:space="preserve"> Revision </w:t>
          </w:r>
          <w:r w:rsidR="007C2C68">
            <w:rPr>
              <w:rFonts w:ascii="Calibri" w:eastAsia="Calibri" w:hAnsi="Calibri" w:cs="Calibri"/>
              <w:sz w:val="18"/>
              <w:szCs w:val="18"/>
              <w:lang w:eastAsia="en-US"/>
            </w:rPr>
            <w:t>8</w:t>
          </w:r>
          <w:r w:rsidRPr="00FD1FFB">
            <w:rPr>
              <w:rFonts w:ascii="Calibri" w:eastAsia="Calibri" w:hAnsi="Calibri" w:cs="Calibri"/>
              <w:sz w:val="18"/>
              <w:szCs w:val="18"/>
              <w:lang w:eastAsia="en-US"/>
            </w:rPr>
            <w:tab/>
          </w:r>
        </w:p>
      </w:tc>
      <w:tc>
        <w:tcPr>
          <w:tcW w:w="4851" w:type="dxa"/>
        </w:tcPr>
        <w:p w14:paraId="3D057937" w14:textId="77777777" w:rsidR="008144F4" w:rsidRPr="00B352F2" w:rsidRDefault="008144F4" w:rsidP="008144F4">
          <w:pPr>
            <w:tabs>
              <w:tab w:val="center" w:pos="4320"/>
              <w:tab w:val="right" w:pos="8640"/>
            </w:tabs>
            <w:spacing w:line="256" w:lineRule="auto"/>
            <w:jc w:val="right"/>
            <w:rPr>
              <w:rFonts w:ascii="Calibri" w:eastAsia="Calibri" w:hAnsi="Calibri" w:cs="Calibri"/>
              <w:color w:val="FF0000"/>
              <w:sz w:val="18"/>
              <w:szCs w:val="18"/>
              <w:lang w:eastAsia="en-US"/>
            </w:rPr>
          </w:pPr>
        </w:p>
      </w:tc>
    </w:tr>
  </w:tbl>
  <w:p w14:paraId="370C342D" w14:textId="77777777" w:rsidR="008144F4" w:rsidRPr="00B352F2" w:rsidRDefault="008144F4">
    <w:pPr>
      <w:pStyle w:val="Footer"/>
      <w:rPr>
        <w:color w:val="FF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6D00B" w14:textId="77777777" w:rsidR="00D71961" w:rsidRDefault="00D71961" w:rsidP="008144F4">
      <w:r>
        <w:separator/>
      </w:r>
    </w:p>
  </w:footnote>
  <w:footnote w:type="continuationSeparator" w:id="0">
    <w:p w14:paraId="7D04E798" w14:textId="77777777" w:rsidR="00D71961" w:rsidRDefault="00D71961" w:rsidP="008144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C7CDE" w14:textId="5E8D1F8D" w:rsidR="002170E4" w:rsidRPr="002565EA" w:rsidRDefault="00D6266F" w:rsidP="0034428B">
    <w:pPr>
      <w:pStyle w:val="Header"/>
      <w:tabs>
        <w:tab w:val="left" w:pos="3825"/>
      </w:tabs>
      <w:jc w:val="right"/>
      <w:rPr>
        <w:b/>
        <w:bCs/>
      </w:rPr>
    </w:pPr>
    <w:r w:rsidRPr="002170E4">
      <w:rPr>
        <w:noProof/>
        <w:sz w:val="28"/>
        <w:szCs w:val="28"/>
      </w:rPr>
      <w:drawing>
        <wp:inline distT="0" distB="0" distL="0" distR="0" wp14:anchorId="10B88D77" wp14:editId="2B3741AE">
          <wp:extent cx="1876172" cy="552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2340" cy="560155"/>
                  </a:xfrm>
                  <a:prstGeom prst="rect">
                    <a:avLst/>
                  </a:prstGeom>
                  <a:noFill/>
                </pic:spPr>
              </pic:pic>
            </a:graphicData>
          </a:graphic>
        </wp:inline>
      </w:drawing>
    </w:r>
    <w:r w:rsidR="002170E4" w:rsidRPr="002565EA">
      <w:rPr>
        <w:b/>
        <w:bCs/>
      </w:rPr>
      <w:t>APPENDIX H</w:t>
    </w:r>
  </w:p>
  <w:p w14:paraId="7D6F1641" w14:textId="66340E61" w:rsidR="002170E4" w:rsidRPr="002565EA" w:rsidRDefault="002170E4" w:rsidP="0034428B">
    <w:pPr>
      <w:pStyle w:val="Header"/>
      <w:jc w:val="right"/>
      <w:rPr>
        <w:b/>
        <w:bCs/>
      </w:rPr>
    </w:pPr>
    <w:r w:rsidRPr="002565EA">
      <w:rPr>
        <w:b/>
        <w:bCs/>
      </w:rPr>
      <w:t>Worksite Hazards Associated with University</w:t>
    </w:r>
  </w:p>
  <w:p w14:paraId="3C61E7F6" w14:textId="761894B9" w:rsidR="00D6266F" w:rsidRPr="002565EA" w:rsidRDefault="002170E4" w:rsidP="0034428B">
    <w:pPr>
      <w:pStyle w:val="Header"/>
      <w:jc w:val="right"/>
      <w:rPr>
        <w:b/>
        <w:bCs/>
        <w:color w:val="000000" w:themeColor="text1"/>
      </w:rPr>
    </w:pPr>
    <w:r w:rsidRPr="002565EA">
      <w:rPr>
        <w:b/>
        <w:bCs/>
      </w:rPr>
      <w:t>Infrastructure/Setting</w:t>
    </w:r>
  </w:p>
  <w:p w14:paraId="57A7D886" w14:textId="66226341" w:rsidR="002565EA" w:rsidRDefault="002565EA" w:rsidP="0034428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E50DCB"/>
    <w:multiLevelType w:val="hybridMultilevel"/>
    <w:tmpl w:val="9C002CC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33667CF6"/>
    <w:multiLevelType w:val="multilevel"/>
    <w:tmpl w:val="9594C2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A97021D"/>
    <w:multiLevelType w:val="multilevel"/>
    <w:tmpl w:val="70AE38B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59361A2"/>
    <w:multiLevelType w:val="hybridMultilevel"/>
    <w:tmpl w:val="0C52F41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4F6B0E3E"/>
    <w:multiLevelType w:val="hybridMultilevel"/>
    <w:tmpl w:val="DEFE4A7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56F9494C"/>
    <w:multiLevelType w:val="hybridMultilevel"/>
    <w:tmpl w:val="3D6A7A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6" w15:restartNumberingAfterBreak="0">
    <w:nsid w:val="59D45DB6"/>
    <w:multiLevelType w:val="hybridMultilevel"/>
    <w:tmpl w:val="B05651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5A9B3CD9"/>
    <w:multiLevelType w:val="hybridMultilevel"/>
    <w:tmpl w:val="5A96CA6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79FE496F"/>
    <w:multiLevelType w:val="hybridMultilevel"/>
    <w:tmpl w:val="D9F4153E"/>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665359942">
    <w:abstractNumId w:val="1"/>
  </w:num>
  <w:num w:numId="2" w16cid:durableId="1635673633">
    <w:abstractNumId w:val="2"/>
  </w:num>
  <w:num w:numId="3" w16cid:durableId="443503539">
    <w:abstractNumId w:val="5"/>
  </w:num>
  <w:num w:numId="4" w16cid:durableId="586811497">
    <w:abstractNumId w:val="3"/>
  </w:num>
  <w:num w:numId="5" w16cid:durableId="1341195359">
    <w:abstractNumId w:val="6"/>
  </w:num>
  <w:num w:numId="6" w16cid:durableId="56322064">
    <w:abstractNumId w:val="8"/>
  </w:num>
  <w:num w:numId="7" w16cid:durableId="1980455137">
    <w:abstractNumId w:val="4"/>
  </w:num>
  <w:num w:numId="8" w16cid:durableId="2116629861">
    <w:abstractNumId w:val="7"/>
  </w:num>
  <w:num w:numId="9" w16cid:durableId="15605572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724"/>
    <w:rsid w:val="00014EF4"/>
    <w:rsid w:val="00015A98"/>
    <w:rsid w:val="0002507C"/>
    <w:rsid w:val="00057E57"/>
    <w:rsid w:val="000D2BDC"/>
    <w:rsid w:val="000D3222"/>
    <w:rsid w:val="000F5AC6"/>
    <w:rsid w:val="00113AD5"/>
    <w:rsid w:val="00127A59"/>
    <w:rsid w:val="00131D48"/>
    <w:rsid w:val="00145F79"/>
    <w:rsid w:val="00155904"/>
    <w:rsid w:val="001962AC"/>
    <w:rsid w:val="001A02A5"/>
    <w:rsid w:val="001C3702"/>
    <w:rsid w:val="001D40DE"/>
    <w:rsid w:val="002170E4"/>
    <w:rsid w:val="002220B9"/>
    <w:rsid w:val="00240BE0"/>
    <w:rsid w:val="002565EA"/>
    <w:rsid w:val="002827FB"/>
    <w:rsid w:val="00293D9A"/>
    <w:rsid w:val="002C180E"/>
    <w:rsid w:val="002E28B3"/>
    <w:rsid w:val="002F59D0"/>
    <w:rsid w:val="00302189"/>
    <w:rsid w:val="00306E72"/>
    <w:rsid w:val="00311123"/>
    <w:rsid w:val="00341A6D"/>
    <w:rsid w:val="0034428B"/>
    <w:rsid w:val="00344631"/>
    <w:rsid w:val="00380E71"/>
    <w:rsid w:val="003E5828"/>
    <w:rsid w:val="003F1E82"/>
    <w:rsid w:val="00422937"/>
    <w:rsid w:val="004241BA"/>
    <w:rsid w:val="00433CAA"/>
    <w:rsid w:val="0044206F"/>
    <w:rsid w:val="00451475"/>
    <w:rsid w:val="004938CE"/>
    <w:rsid w:val="00497059"/>
    <w:rsid w:val="004A2E20"/>
    <w:rsid w:val="004A6724"/>
    <w:rsid w:val="004B00A0"/>
    <w:rsid w:val="004B4F91"/>
    <w:rsid w:val="004D0EE4"/>
    <w:rsid w:val="004E10B5"/>
    <w:rsid w:val="00543D44"/>
    <w:rsid w:val="005460D8"/>
    <w:rsid w:val="0054697D"/>
    <w:rsid w:val="00582062"/>
    <w:rsid w:val="00586A62"/>
    <w:rsid w:val="0059088A"/>
    <w:rsid w:val="00590F70"/>
    <w:rsid w:val="00591480"/>
    <w:rsid w:val="005C6B10"/>
    <w:rsid w:val="005D2BCA"/>
    <w:rsid w:val="005F63AE"/>
    <w:rsid w:val="0063690C"/>
    <w:rsid w:val="00652A56"/>
    <w:rsid w:val="0065637E"/>
    <w:rsid w:val="00657C1B"/>
    <w:rsid w:val="006647C2"/>
    <w:rsid w:val="0066679B"/>
    <w:rsid w:val="00676243"/>
    <w:rsid w:val="006A3422"/>
    <w:rsid w:val="006A6E01"/>
    <w:rsid w:val="006D30A6"/>
    <w:rsid w:val="006E0277"/>
    <w:rsid w:val="006F0420"/>
    <w:rsid w:val="00700826"/>
    <w:rsid w:val="00706FD3"/>
    <w:rsid w:val="0076028D"/>
    <w:rsid w:val="00797D10"/>
    <w:rsid w:val="007B3FC1"/>
    <w:rsid w:val="007B6637"/>
    <w:rsid w:val="007C2605"/>
    <w:rsid w:val="007C2C68"/>
    <w:rsid w:val="007C3927"/>
    <w:rsid w:val="007C6635"/>
    <w:rsid w:val="007E15C2"/>
    <w:rsid w:val="007E4194"/>
    <w:rsid w:val="008144F4"/>
    <w:rsid w:val="008149F2"/>
    <w:rsid w:val="00820BF1"/>
    <w:rsid w:val="00883154"/>
    <w:rsid w:val="008B12ED"/>
    <w:rsid w:val="008C2119"/>
    <w:rsid w:val="008F2EA4"/>
    <w:rsid w:val="008F4C46"/>
    <w:rsid w:val="009000E2"/>
    <w:rsid w:val="00914C8F"/>
    <w:rsid w:val="00914D5A"/>
    <w:rsid w:val="0094701C"/>
    <w:rsid w:val="0095360A"/>
    <w:rsid w:val="00965DBD"/>
    <w:rsid w:val="009943EC"/>
    <w:rsid w:val="009962E0"/>
    <w:rsid w:val="009B1BC0"/>
    <w:rsid w:val="009D7E3C"/>
    <w:rsid w:val="009F78C6"/>
    <w:rsid w:val="00A0087F"/>
    <w:rsid w:val="00A078CE"/>
    <w:rsid w:val="00A14617"/>
    <w:rsid w:val="00A26D5B"/>
    <w:rsid w:val="00A63FCA"/>
    <w:rsid w:val="00A738AA"/>
    <w:rsid w:val="00A8262E"/>
    <w:rsid w:val="00A96477"/>
    <w:rsid w:val="00AA091F"/>
    <w:rsid w:val="00AD77E7"/>
    <w:rsid w:val="00AE2A9F"/>
    <w:rsid w:val="00AF3A80"/>
    <w:rsid w:val="00B352F2"/>
    <w:rsid w:val="00B4085D"/>
    <w:rsid w:val="00B46843"/>
    <w:rsid w:val="00B6322D"/>
    <w:rsid w:val="00B778B5"/>
    <w:rsid w:val="00B85C99"/>
    <w:rsid w:val="00BA1660"/>
    <w:rsid w:val="00BC2FA6"/>
    <w:rsid w:val="00BD3763"/>
    <w:rsid w:val="00BF68AB"/>
    <w:rsid w:val="00BF6912"/>
    <w:rsid w:val="00C17341"/>
    <w:rsid w:val="00C36DED"/>
    <w:rsid w:val="00C44272"/>
    <w:rsid w:val="00CA7622"/>
    <w:rsid w:val="00CB3860"/>
    <w:rsid w:val="00CC166D"/>
    <w:rsid w:val="00CC274A"/>
    <w:rsid w:val="00CD1144"/>
    <w:rsid w:val="00CD6E3F"/>
    <w:rsid w:val="00D17444"/>
    <w:rsid w:val="00D33F4A"/>
    <w:rsid w:val="00D46172"/>
    <w:rsid w:val="00D613F2"/>
    <w:rsid w:val="00D6266F"/>
    <w:rsid w:val="00D62E91"/>
    <w:rsid w:val="00D71961"/>
    <w:rsid w:val="00DA4F3A"/>
    <w:rsid w:val="00DC65AF"/>
    <w:rsid w:val="00DD201A"/>
    <w:rsid w:val="00DD62C6"/>
    <w:rsid w:val="00DD7C79"/>
    <w:rsid w:val="00DE0C80"/>
    <w:rsid w:val="00DE1BF0"/>
    <w:rsid w:val="00E229C6"/>
    <w:rsid w:val="00E43FBE"/>
    <w:rsid w:val="00E96FF6"/>
    <w:rsid w:val="00EB249D"/>
    <w:rsid w:val="00EB492C"/>
    <w:rsid w:val="00EC6AB1"/>
    <w:rsid w:val="00ED2B56"/>
    <w:rsid w:val="00ED32C3"/>
    <w:rsid w:val="00EE7086"/>
    <w:rsid w:val="00F12AF9"/>
    <w:rsid w:val="00F24982"/>
    <w:rsid w:val="00F25F19"/>
    <w:rsid w:val="00F751C4"/>
    <w:rsid w:val="00FA187B"/>
    <w:rsid w:val="00FA2723"/>
    <w:rsid w:val="00FD1FFB"/>
    <w:rsid w:val="00FD7B94"/>
    <w:rsid w:val="00FE2433"/>
    <w:rsid w:val="00FE692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F6E10"/>
  <w15:chartTrackingRefBased/>
  <w15:docId w15:val="{0E261DF2-5E2E-4657-BB1D-42D30786A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6724"/>
    <w:pPr>
      <w:widowControl w:val="0"/>
      <w:spacing w:after="0" w:line="240" w:lineRule="auto"/>
    </w:pPr>
    <w:rPr>
      <w:rFonts w:ascii="Times New Roman" w:eastAsia="Times New Roman" w:hAnsi="Times New Roman" w:cs="Times New Roman"/>
      <w:sz w:val="24"/>
      <w:szCs w:val="24"/>
      <w:lang w:val="en-US"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6724"/>
    <w:pPr>
      <w:widowControl/>
      <w:jc w:val="center"/>
    </w:pPr>
    <w:rPr>
      <w:rFonts w:ascii="Arial" w:eastAsia="Arial" w:hAnsi="Arial" w:cs="Arial"/>
      <w:b/>
      <w:sz w:val="36"/>
      <w:szCs w:val="36"/>
    </w:rPr>
  </w:style>
  <w:style w:type="character" w:customStyle="1" w:styleId="TitleChar">
    <w:name w:val="Title Char"/>
    <w:basedOn w:val="DefaultParagraphFont"/>
    <w:link w:val="Title"/>
    <w:uiPriority w:val="10"/>
    <w:rsid w:val="004A6724"/>
    <w:rPr>
      <w:rFonts w:ascii="Arial" w:eastAsia="Arial" w:hAnsi="Arial" w:cs="Arial"/>
      <w:b/>
      <w:sz w:val="36"/>
      <w:szCs w:val="36"/>
      <w:lang w:val="en-US" w:eastAsia="en-CA"/>
    </w:rPr>
  </w:style>
  <w:style w:type="character" w:styleId="PlaceholderText">
    <w:name w:val="Placeholder Text"/>
    <w:basedOn w:val="DefaultParagraphFont"/>
    <w:uiPriority w:val="99"/>
    <w:semiHidden/>
    <w:rsid w:val="004A6724"/>
    <w:rPr>
      <w:color w:val="808080"/>
    </w:rPr>
  </w:style>
  <w:style w:type="paragraph" w:styleId="Header">
    <w:name w:val="header"/>
    <w:basedOn w:val="Normal"/>
    <w:link w:val="HeaderChar"/>
    <w:uiPriority w:val="99"/>
    <w:unhideWhenUsed/>
    <w:rsid w:val="008144F4"/>
    <w:pPr>
      <w:tabs>
        <w:tab w:val="center" w:pos="4680"/>
        <w:tab w:val="right" w:pos="9360"/>
      </w:tabs>
    </w:pPr>
  </w:style>
  <w:style w:type="character" w:customStyle="1" w:styleId="HeaderChar">
    <w:name w:val="Header Char"/>
    <w:basedOn w:val="DefaultParagraphFont"/>
    <w:link w:val="Header"/>
    <w:uiPriority w:val="99"/>
    <w:rsid w:val="008144F4"/>
    <w:rPr>
      <w:rFonts w:ascii="Times New Roman" w:eastAsia="Times New Roman" w:hAnsi="Times New Roman" w:cs="Times New Roman"/>
      <w:sz w:val="24"/>
      <w:szCs w:val="24"/>
      <w:lang w:val="en-US" w:eastAsia="en-CA"/>
    </w:rPr>
  </w:style>
  <w:style w:type="paragraph" w:styleId="Footer">
    <w:name w:val="footer"/>
    <w:basedOn w:val="Normal"/>
    <w:link w:val="FooterChar"/>
    <w:uiPriority w:val="99"/>
    <w:unhideWhenUsed/>
    <w:rsid w:val="008144F4"/>
    <w:pPr>
      <w:tabs>
        <w:tab w:val="center" w:pos="4680"/>
        <w:tab w:val="right" w:pos="9360"/>
      </w:tabs>
    </w:pPr>
  </w:style>
  <w:style w:type="character" w:customStyle="1" w:styleId="FooterChar">
    <w:name w:val="Footer Char"/>
    <w:basedOn w:val="DefaultParagraphFont"/>
    <w:link w:val="Footer"/>
    <w:uiPriority w:val="99"/>
    <w:rsid w:val="008144F4"/>
    <w:rPr>
      <w:rFonts w:ascii="Times New Roman" w:eastAsia="Times New Roman" w:hAnsi="Times New Roman" w:cs="Times New Roman"/>
      <w:sz w:val="24"/>
      <w:szCs w:val="24"/>
      <w:lang w:val="en-US" w:eastAsia="en-CA"/>
    </w:rPr>
  </w:style>
  <w:style w:type="paragraph" w:styleId="Revision">
    <w:name w:val="Revision"/>
    <w:hidden/>
    <w:uiPriority w:val="99"/>
    <w:semiHidden/>
    <w:rsid w:val="00B352F2"/>
    <w:pPr>
      <w:spacing w:after="0" w:line="240" w:lineRule="auto"/>
    </w:pPr>
    <w:rPr>
      <w:rFonts w:ascii="Times New Roman" w:eastAsia="Times New Roman" w:hAnsi="Times New Roman" w:cs="Times New Roman"/>
      <w:sz w:val="24"/>
      <w:szCs w:val="24"/>
      <w:lang w:val="en-US" w:eastAsia="en-CA"/>
    </w:rPr>
  </w:style>
  <w:style w:type="paragraph" w:styleId="ListParagraph">
    <w:name w:val="List Paragraph"/>
    <w:basedOn w:val="Normal"/>
    <w:uiPriority w:val="34"/>
    <w:qFormat/>
    <w:rsid w:val="008C2119"/>
    <w:pPr>
      <w:widowControl/>
      <w:ind w:left="720"/>
    </w:pPr>
    <w:rPr>
      <w:rFonts w:ascii="Calibri" w:eastAsiaTheme="minorHAnsi" w:hAnsi="Calibri" w:cs="Calibri"/>
      <w:sz w:val="22"/>
      <w:szCs w:val="22"/>
      <w:lang w:val="en-CA" w:eastAsia="en-US"/>
    </w:rPr>
  </w:style>
  <w:style w:type="character" w:styleId="CommentReference">
    <w:name w:val="annotation reference"/>
    <w:basedOn w:val="DefaultParagraphFont"/>
    <w:uiPriority w:val="99"/>
    <w:semiHidden/>
    <w:unhideWhenUsed/>
    <w:rsid w:val="00965DBD"/>
    <w:rPr>
      <w:sz w:val="16"/>
      <w:szCs w:val="16"/>
    </w:rPr>
  </w:style>
  <w:style w:type="paragraph" w:styleId="CommentText">
    <w:name w:val="annotation text"/>
    <w:basedOn w:val="Normal"/>
    <w:link w:val="CommentTextChar"/>
    <w:uiPriority w:val="99"/>
    <w:unhideWhenUsed/>
    <w:rsid w:val="00965DBD"/>
    <w:rPr>
      <w:sz w:val="20"/>
      <w:szCs w:val="20"/>
    </w:rPr>
  </w:style>
  <w:style w:type="character" w:customStyle="1" w:styleId="CommentTextChar">
    <w:name w:val="Comment Text Char"/>
    <w:basedOn w:val="DefaultParagraphFont"/>
    <w:link w:val="CommentText"/>
    <w:uiPriority w:val="99"/>
    <w:rsid w:val="00965DBD"/>
    <w:rPr>
      <w:rFonts w:ascii="Times New Roman" w:eastAsia="Times New Roman" w:hAnsi="Times New Roman" w:cs="Times New Roman"/>
      <w:sz w:val="20"/>
      <w:szCs w:val="20"/>
      <w:lang w:val="en-US" w:eastAsia="en-CA"/>
    </w:rPr>
  </w:style>
  <w:style w:type="paragraph" w:styleId="CommentSubject">
    <w:name w:val="annotation subject"/>
    <w:basedOn w:val="CommentText"/>
    <w:next w:val="CommentText"/>
    <w:link w:val="CommentSubjectChar"/>
    <w:uiPriority w:val="99"/>
    <w:semiHidden/>
    <w:unhideWhenUsed/>
    <w:rsid w:val="00965DBD"/>
    <w:rPr>
      <w:b/>
      <w:bCs/>
    </w:rPr>
  </w:style>
  <w:style w:type="character" w:customStyle="1" w:styleId="CommentSubjectChar">
    <w:name w:val="Comment Subject Char"/>
    <w:basedOn w:val="CommentTextChar"/>
    <w:link w:val="CommentSubject"/>
    <w:uiPriority w:val="99"/>
    <w:semiHidden/>
    <w:rsid w:val="00965DBD"/>
    <w:rPr>
      <w:rFonts w:ascii="Times New Roman" w:eastAsia="Times New Roman" w:hAnsi="Times New Roman" w:cs="Times New Roman"/>
      <w:b/>
      <w:bCs/>
      <w:sz w:val="20"/>
      <w:szCs w:val="20"/>
      <w:lang w:val="en-US" w:eastAsia="en-CA"/>
    </w:rPr>
  </w:style>
  <w:style w:type="paragraph" w:styleId="NoSpacing">
    <w:name w:val="No Spacing"/>
    <w:uiPriority w:val="1"/>
    <w:qFormat/>
    <w:rsid w:val="00CB3860"/>
    <w:pPr>
      <w:widowControl w:val="0"/>
      <w:spacing w:after="0" w:line="240" w:lineRule="auto"/>
    </w:pPr>
    <w:rPr>
      <w:rFonts w:ascii="Times New Roman" w:eastAsia="Times New Roman" w:hAnsi="Times New Roman" w:cs="Times New Roman"/>
      <w:sz w:val="24"/>
      <w:szCs w:val="24"/>
      <w:lang w:val="en-US"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656036">
      <w:bodyDiv w:val="1"/>
      <w:marLeft w:val="0"/>
      <w:marRight w:val="0"/>
      <w:marTop w:val="0"/>
      <w:marBottom w:val="0"/>
      <w:divBdr>
        <w:top w:val="none" w:sz="0" w:space="0" w:color="auto"/>
        <w:left w:val="none" w:sz="0" w:space="0" w:color="auto"/>
        <w:bottom w:val="none" w:sz="0" w:space="0" w:color="auto"/>
        <w:right w:val="none" w:sz="0" w:space="0" w:color="auto"/>
      </w:divBdr>
    </w:div>
    <w:div w:id="368995423">
      <w:bodyDiv w:val="1"/>
      <w:marLeft w:val="0"/>
      <w:marRight w:val="0"/>
      <w:marTop w:val="0"/>
      <w:marBottom w:val="0"/>
      <w:divBdr>
        <w:top w:val="none" w:sz="0" w:space="0" w:color="auto"/>
        <w:left w:val="none" w:sz="0" w:space="0" w:color="auto"/>
        <w:bottom w:val="none" w:sz="0" w:space="0" w:color="auto"/>
        <w:right w:val="none" w:sz="0" w:space="0" w:color="auto"/>
      </w:divBdr>
    </w:div>
    <w:div w:id="751201798">
      <w:bodyDiv w:val="1"/>
      <w:marLeft w:val="0"/>
      <w:marRight w:val="0"/>
      <w:marTop w:val="0"/>
      <w:marBottom w:val="0"/>
      <w:divBdr>
        <w:top w:val="none" w:sz="0" w:space="0" w:color="auto"/>
        <w:left w:val="none" w:sz="0" w:space="0" w:color="auto"/>
        <w:bottom w:val="none" w:sz="0" w:space="0" w:color="auto"/>
        <w:right w:val="none" w:sz="0" w:space="0" w:color="auto"/>
      </w:divBdr>
    </w:div>
    <w:div w:id="914975267">
      <w:bodyDiv w:val="1"/>
      <w:marLeft w:val="0"/>
      <w:marRight w:val="0"/>
      <w:marTop w:val="0"/>
      <w:marBottom w:val="0"/>
      <w:divBdr>
        <w:top w:val="none" w:sz="0" w:space="0" w:color="auto"/>
        <w:left w:val="none" w:sz="0" w:space="0" w:color="auto"/>
        <w:bottom w:val="none" w:sz="0" w:space="0" w:color="auto"/>
        <w:right w:val="none" w:sz="0" w:space="0" w:color="auto"/>
      </w:divBdr>
    </w:div>
    <w:div w:id="1185823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BA8C8-5B45-4771-8309-F10AD2A6D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911</Words>
  <Characters>5193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Enns</dc:creator>
  <cp:keywords/>
  <dc:description/>
  <cp:lastModifiedBy>Narcisa Elena Muresan</cp:lastModifiedBy>
  <cp:revision>2</cp:revision>
  <dcterms:created xsi:type="dcterms:W3CDTF">2024-04-17T15:27:00Z</dcterms:created>
  <dcterms:modified xsi:type="dcterms:W3CDTF">2024-04-17T15:27:00Z</dcterms:modified>
</cp:coreProperties>
</file>