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22EC" w14:textId="064A0F2F" w:rsidR="00C85E56" w:rsidRDefault="00C85E56">
      <w:pPr>
        <w:rPr>
          <w:rFonts w:ascii="Georgia" w:hAnsi="Georgia"/>
          <w:lang w:val="en-US"/>
        </w:rPr>
      </w:pPr>
      <w:r>
        <w:rPr>
          <w:rFonts w:ascii="Georgia" w:hAnsi="Georgia"/>
          <w:noProof/>
          <w:lang w:val="en-US"/>
        </w:rPr>
        <mc:AlternateContent>
          <mc:Choice Requires="wps">
            <w:drawing>
              <wp:anchor distT="0" distB="0" distL="114300" distR="114300" simplePos="0" relativeHeight="251659264" behindDoc="0" locked="0" layoutInCell="1" allowOverlap="1" wp14:anchorId="62353E70" wp14:editId="3AB44227">
                <wp:simplePos x="0" y="0"/>
                <wp:positionH relativeFrom="column">
                  <wp:posOffset>3451225</wp:posOffset>
                </wp:positionH>
                <wp:positionV relativeFrom="paragraph">
                  <wp:posOffset>89535</wp:posOffset>
                </wp:positionV>
                <wp:extent cx="2259330" cy="5607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59330" cy="560705"/>
                        </a:xfrm>
                        <a:prstGeom prst="rect">
                          <a:avLst/>
                        </a:prstGeom>
                        <a:noFill/>
                        <a:ln w="6350">
                          <a:noFill/>
                        </a:ln>
                      </wps:spPr>
                      <wps:txbx>
                        <w:txbxContent>
                          <w:p w14:paraId="58E23147" w14:textId="1FA4FC0B" w:rsidR="00C85E56" w:rsidRPr="004F4A34" w:rsidRDefault="004F4A34" w:rsidP="00C85E56">
                            <w:pPr>
                              <w:jc w:val="right"/>
                              <w:rPr>
                                <w:b/>
                                <w:bCs/>
                                <w:color w:val="000000" w:themeColor="text1"/>
                                <w:sz w:val="22"/>
                                <w:szCs w:val="22"/>
                                <w:lang w:val="en-US"/>
                              </w:rPr>
                            </w:pPr>
                            <w:r w:rsidRPr="004F4A34">
                              <w:rPr>
                                <w:b/>
                                <w:bCs/>
                                <w:color w:val="000000" w:themeColor="text1"/>
                                <w:sz w:val="22"/>
                                <w:szCs w:val="22"/>
                                <w:lang w:val="en-US"/>
                              </w:rPr>
                              <w:t>202</w:t>
                            </w:r>
                            <w:r w:rsidR="00ED74DE">
                              <w:rPr>
                                <w:b/>
                                <w:bCs/>
                                <w:color w:val="000000" w:themeColor="text1"/>
                                <w:sz w:val="22"/>
                                <w:szCs w:val="22"/>
                                <w:lang w:val="en-US"/>
                              </w:rPr>
                              <w:t>2</w:t>
                            </w:r>
                            <w:r w:rsidRPr="004F4A34">
                              <w:rPr>
                                <w:b/>
                                <w:bCs/>
                                <w:color w:val="000000" w:themeColor="text1"/>
                                <w:sz w:val="22"/>
                                <w:szCs w:val="22"/>
                                <w:lang w:val="en-US"/>
                              </w:rPr>
                              <w:t>-</w:t>
                            </w:r>
                            <w:r w:rsidR="0028748E">
                              <w:rPr>
                                <w:b/>
                                <w:bCs/>
                                <w:color w:val="000000" w:themeColor="text1"/>
                                <w:sz w:val="22"/>
                                <w:szCs w:val="22"/>
                                <w:lang w:val="en-US"/>
                              </w:rPr>
                              <w:t>UC</w:t>
                            </w:r>
                            <w:r w:rsidRPr="004F4A34">
                              <w:rPr>
                                <w:b/>
                                <w:bCs/>
                                <w:color w:val="000000" w:themeColor="text1"/>
                                <w:sz w:val="22"/>
                                <w:szCs w:val="22"/>
                                <w:lang w:val="en-US"/>
                              </w:rPr>
                              <w:t>-001</w:t>
                            </w:r>
                          </w:p>
                          <w:p w14:paraId="61A7F424" w14:textId="3C7657B9" w:rsidR="00C85E56" w:rsidRPr="005751D0" w:rsidRDefault="003F04A1" w:rsidP="00C85E56">
                            <w:pPr>
                              <w:jc w:val="right"/>
                              <w:rPr>
                                <w:sz w:val="17"/>
                                <w:szCs w:val="17"/>
                                <w:lang w:val="en-US"/>
                              </w:rPr>
                            </w:pPr>
                            <w:r>
                              <w:rPr>
                                <w:sz w:val="17"/>
                                <w:szCs w:val="17"/>
                                <w:lang w:val="en-US"/>
                              </w:rPr>
                              <w:t xml:space="preserve">Revised </w:t>
                            </w:r>
                            <w:r w:rsidR="00023484">
                              <w:rPr>
                                <w:sz w:val="17"/>
                                <w:szCs w:val="17"/>
                                <w:lang w:val="en-US"/>
                              </w:rPr>
                              <w:t>July 1</w:t>
                            </w:r>
                            <w:r w:rsidR="00C85E56" w:rsidRPr="005751D0">
                              <w:rPr>
                                <w:sz w:val="17"/>
                                <w:szCs w:val="17"/>
                                <w:lang w:val="en-US"/>
                              </w:rPr>
                              <w:t>, 202</w:t>
                            </w:r>
                            <w:r w:rsidR="00ED74DE">
                              <w:rPr>
                                <w:sz w:val="17"/>
                                <w:szCs w:val="17"/>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53E70" id="_x0000_t202" coordsize="21600,21600" o:spt="202" path="m,l,21600r21600,l21600,xe">
                <v:stroke joinstyle="miter"/>
                <v:path gradientshapeok="t" o:connecttype="rect"/>
              </v:shapetype>
              <v:shape id="Text Box 2" o:spid="_x0000_s1026" type="#_x0000_t202" style="position:absolute;margin-left:271.75pt;margin-top:7.05pt;width:177.9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" filled="f" stroked="f" strokeweight=".5pt">
                <v:textbox>
                  <w:txbxContent>
                    <w:p w14:paraId="58E23147" w14:textId="1FA4FC0B" w:rsidR="00C85E56" w:rsidRPr="004F4A34" w:rsidRDefault="004F4A34" w:rsidP="00C85E56">
                      <w:pPr>
                        <w:jc w:val="right"/>
                        <w:rPr>
                          <w:b/>
                          <w:bCs/>
                          <w:color w:val="000000" w:themeColor="text1"/>
                          <w:sz w:val="22"/>
                          <w:szCs w:val="22"/>
                          <w:lang w:val="en-US"/>
                        </w:rPr>
                      </w:pPr>
                      <w:r w:rsidRPr="004F4A34">
                        <w:rPr>
                          <w:b/>
                          <w:bCs/>
                          <w:color w:val="000000" w:themeColor="text1"/>
                          <w:sz w:val="22"/>
                          <w:szCs w:val="22"/>
                          <w:lang w:val="en-US"/>
                        </w:rPr>
                        <w:t>202</w:t>
                      </w:r>
                      <w:r w:rsidR="00ED74DE">
                        <w:rPr>
                          <w:b/>
                          <w:bCs/>
                          <w:color w:val="000000" w:themeColor="text1"/>
                          <w:sz w:val="22"/>
                          <w:szCs w:val="22"/>
                          <w:lang w:val="en-US"/>
                        </w:rPr>
                        <w:t>2</w:t>
                      </w:r>
                      <w:r w:rsidRPr="004F4A34">
                        <w:rPr>
                          <w:b/>
                          <w:bCs/>
                          <w:color w:val="000000" w:themeColor="text1"/>
                          <w:sz w:val="22"/>
                          <w:szCs w:val="22"/>
                          <w:lang w:val="en-US"/>
                        </w:rPr>
                        <w:t>-</w:t>
                      </w:r>
                      <w:r w:rsidR="0028748E">
                        <w:rPr>
                          <w:b/>
                          <w:bCs/>
                          <w:color w:val="000000" w:themeColor="text1"/>
                          <w:sz w:val="22"/>
                          <w:szCs w:val="22"/>
                          <w:lang w:val="en-US"/>
                        </w:rPr>
                        <w:t>UC</w:t>
                      </w:r>
                      <w:r w:rsidRPr="004F4A34">
                        <w:rPr>
                          <w:b/>
                          <w:bCs/>
                          <w:color w:val="000000" w:themeColor="text1"/>
                          <w:sz w:val="22"/>
                          <w:szCs w:val="22"/>
                          <w:lang w:val="en-US"/>
                        </w:rPr>
                        <w:t>-001</w:t>
                      </w:r>
                    </w:p>
                    <w:p w14:paraId="61A7F424" w14:textId="3C7657B9" w:rsidR="00C85E56" w:rsidRPr="005751D0" w:rsidRDefault="003F04A1" w:rsidP="00C85E56">
                      <w:pPr>
                        <w:jc w:val="right"/>
                        <w:rPr>
                          <w:sz w:val="17"/>
                          <w:szCs w:val="17"/>
                          <w:lang w:val="en-US"/>
                        </w:rPr>
                      </w:pPr>
                      <w:r>
                        <w:rPr>
                          <w:sz w:val="17"/>
                          <w:szCs w:val="17"/>
                          <w:lang w:val="en-US"/>
                        </w:rPr>
                        <w:t xml:space="preserve">Revised </w:t>
                      </w:r>
                      <w:r w:rsidR="00023484">
                        <w:rPr>
                          <w:sz w:val="17"/>
                          <w:szCs w:val="17"/>
                          <w:lang w:val="en-US"/>
                        </w:rPr>
                        <w:t>July 1</w:t>
                      </w:r>
                      <w:r w:rsidR="00C85E56" w:rsidRPr="005751D0">
                        <w:rPr>
                          <w:sz w:val="17"/>
                          <w:szCs w:val="17"/>
                          <w:lang w:val="en-US"/>
                        </w:rPr>
                        <w:t>, 202</w:t>
                      </w:r>
                      <w:r w:rsidR="00ED74DE">
                        <w:rPr>
                          <w:sz w:val="17"/>
                          <w:szCs w:val="17"/>
                          <w:lang w:val="en-US"/>
                        </w:rPr>
                        <w:t>2</w:t>
                      </w:r>
                    </w:p>
                  </w:txbxContent>
                </v:textbox>
              </v:shape>
            </w:pict>
          </mc:Fallback>
        </mc:AlternateContent>
      </w:r>
      <w:r>
        <w:rPr>
          <w:rFonts w:ascii="Georgia" w:hAnsi="Georgia"/>
          <w:noProof/>
          <w:lang w:val="en-US"/>
        </w:rPr>
        <w:drawing>
          <wp:inline distT="0" distB="0" distL="0" distR="0" wp14:anchorId="26295BE5" wp14:editId="50B15FBC">
            <wp:extent cx="1802248" cy="484909"/>
            <wp:effectExtent l="0" t="0" r="1270" b="0"/>
            <wp:docPr id="1" name="Picture 1"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orz-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2428" cy="498410"/>
                    </a:xfrm>
                    <a:prstGeom prst="rect">
                      <a:avLst/>
                    </a:prstGeom>
                  </pic:spPr>
                </pic:pic>
              </a:graphicData>
            </a:graphic>
          </wp:inline>
        </w:drawing>
      </w:r>
    </w:p>
    <w:p w14:paraId="5DFDE9B2" w14:textId="77777777" w:rsidR="00C85E56" w:rsidRDefault="00C85E56">
      <w:pPr>
        <w:pBdr>
          <w:bottom w:val="single" w:sz="6" w:space="1" w:color="auto"/>
        </w:pBdr>
        <w:rPr>
          <w:rFonts w:ascii="Georgia" w:hAnsi="Georgia"/>
          <w:lang w:val="en-US"/>
        </w:rPr>
      </w:pPr>
    </w:p>
    <w:p w14:paraId="11D6D8FF" w14:textId="77777777" w:rsidR="00C85E56" w:rsidRDefault="00C85E56">
      <w:pPr>
        <w:rPr>
          <w:rFonts w:ascii="Georgia" w:hAnsi="Georgia"/>
          <w:lang w:val="en-US"/>
        </w:rPr>
      </w:pPr>
    </w:p>
    <w:p w14:paraId="76F5ADEA" w14:textId="7A4F6A34" w:rsidR="00C85E56" w:rsidRDefault="00C85E56">
      <w:pPr>
        <w:rPr>
          <w:rFonts w:ascii="Georgia" w:hAnsi="Georgia"/>
          <w:lang w:val="en-US"/>
        </w:rPr>
      </w:pPr>
    </w:p>
    <w:p w14:paraId="0D2C71BE" w14:textId="77777777" w:rsidR="008B38F2" w:rsidRDefault="008B38F2" w:rsidP="00F778B9">
      <w:pPr>
        <w:rPr>
          <w:rFonts w:ascii="Calibri" w:hAnsi="Calibri" w:cs="Calibri"/>
          <w:b/>
          <w:bCs/>
          <w:sz w:val="36"/>
          <w:szCs w:val="36"/>
          <w:lang w:val="en-US"/>
        </w:rPr>
      </w:pPr>
    </w:p>
    <w:p w14:paraId="73F090CB" w14:textId="3EA647DC" w:rsidR="00C85E56" w:rsidRPr="00C85E56" w:rsidRDefault="00ED74DE" w:rsidP="00F778B9">
      <w:pPr>
        <w:rPr>
          <w:rFonts w:ascii="Calibri" w:hAnsi="Calibri" w:cs="Calibri"/>
          <w:b/>
          <w:bCs/>
          <w:sz w:val="36"/>
          <w:szCs w:val="36"/>
          <w:lang w:val="en-US"/>
        </w:rPr>
      </w:pPr>
      <w:r>
        <w:rPr>
          <w:rFonts w:ascii="Calibri" w:hAnsi="Calibri" w:cs="Calibri"/>
          <w:b/>
          <w:bCs/>
          <w:sz w:val="36"/>
          <w:szCs w:val="36"/>
          <w:lang w:val="en-US"/>
        </w:rPr>
        <w:t>Communications Protocol</w:t>
      </w:r>
    </w:p>
    <w:p w14:paraId="5417BC4F" w14:textId="7D1B3044" w:rsidR="00515208" w:rsidRPr="00C85E56" w:rsidRDefault="00515208" w:rsidP="00515208">
      <w:pPr>
        <w:rPr>
          <w:rFonts w:ascii="Calibri" w:hAnsi="Calibri" w:cs="Calibri"/>
          <w:b/>
          <w:bCs/>
          <w:sz w:val="36"/>
          <w:szCs w:val="36"/>
          <w:lang w:val="en-US"/>
        </w:rPr>
      </w:pPr>
      <w:r w:rsidRPr="004B4632">
        <w:rPr>
          <w:rFonts w:ascii="Calibri" w:hAnsi="Calibri" w:cs="Calibri"/>
          <w:b/>
          <w:bCs/>
          <w:color w:val="000000" w:themeColor="text1"/>
          <w:sz w:val="20"/>
          <w:szCs w:val="20"/>
          <w:lang w:val="en-US"/>
        </w:rPr>
        <w:t xml:space="preserve">AS </w:t>
      </w:r>
      <w:r w:rsidR="00B63A83">
        <w:rPr>
          <w:rFonts w:ascii="Calibri" w:hAnsi="Calibri" w:cs="Calibri"/>
          <w:b/>
          <w:bCs/>
          <w:color w:val="000000" w:themeColor="text1"/>
          <w:sz w:val="20"/>
          <w:szCs w:val="20"/>
          <w:lang w:val="en-US"/>
        </w:rPr>
        <w:t>ENDORSED</w:t>
      </w:r>
      <w:r w:rsidRPr="004B4632">
        <w:rPr>
          <w:rFonts w:ascii="Calibri" w:hAnsi="Calibri" w:cs="Calibri"/>
          <w:b/>
          <w:bCs/>
          <w:color w:val="000000" w:themeColor="text1"/>
          <w:sz w:val="20"/>
          <w:szCs w:val="20"/>
          <w:lang w:val="en-US"/>
        </w:rPr>
        <w:t xml:space="preserve"> BY THE UNIVERSITY </w:t>
      </w:r>
      <w:r>
        <w:rPr>
          <w:rFonts w:ascii="Calibri" w:hAnsi="Calibri" w:cs="Calibri"/>
          <w:b/>
          <w:bCs/>
          <w:color w:val="000000" w:themeColor="text1"/>
          <w:sz w:val="20"/>
          <w:szCs w:val="20"/>
          <w:lang w:val="en-US"/>
        </w:rPr>
        <w:t xml:space="preserve">OF CALGARY </w:t>
      </w:r>
      <w:r>
        <w:rPr>
          <w:rFonts w:ascii="Calibri" w:hAnsi="Calibri" w:cs="Calibri"/>
          <w:b/>
          <w:bCs/>
          <w:color w:val="000000" w:themeColor="text1"/>
          <w:sz w:val="20"/>
          <w:szCs w:val="20"/>
          <w:lang w:val="en-US"/>
        </w:rPr>
        <w:br/>
      </w:r>
      <w:r w:rsidRPr="004B4632">
        <w:rPr>
          <w:rFonts w:ascii="Calibri" w:hAnsi="Calibri" w:cs="Calibri"/>
          <w:b/>
          <w:bCs/>
          <w:color w:val="000000" w:themeColor="text1"/>
          <w:sz w:val="20"/>
          <w:szCs w:val="20"/>
          <w:lang w:val="en-US"/>
        </w:rPr>
        <w:t>EXECUTIVE LEADERSHIP TEAM AND DEANS’ COUNCIL</w:t>
      </w:r>
    </w:p>
    <w:p w14:paraId="2ABE32F5" w14:textId="42437F0B" w:rsidR="005751D0" w:rsidRDefault="005751D0" w:rsidP="005751D0">
      <w:pPr>
        <w:spacing w:line="288" w:lineRule="auto"/>
        <w:rPr>
          <w:rFonts w:ascii="Georgia" w:hAnsi="Georgia"/>
          <w:sz w:val="21"/>
          <w:szCs w:val="21"/>
        </w:rPr>
      </w:pPr>
    </w:p>
    <w:p w14:paraId="1F048B32" w14:textId="7D144B41" w:rsidR="005751D0" w:rsidRDefault="005751D0" w:rsidP="005751D0">
      <w:pPr>
        <w:spacing w:line="288" w:lineRule="auto"/>
        <w:rPr>
          <w:rFonts w:ascii="Georgia" w:hAnsi="Georgia"/>
          <w:sz w:val="21"/>
          <w:szCs w:val="21"/>
        </w:rPr>
      </w:pPr>
    </w:p>
    <w:p w14:paraId="0E97F686" w14:textId="77777777" w:rsidR="008B38F2" w:rsidRDefault="008B38F2" w:rsidP="005751D0">
      <w:pPr>
        <w:spacing w:line="288" w:lineRule="auto"/>
        <w:rPr>
          <w:rFonts w:ascii="Georgia" w:hAnsi="Georgia"/>
          <w:sz w:val="21"/>
          <w:szCs w:val="21"/>
        </w:rPr>
      </w:pPr>
    </w:p>
    <w:p w14:paraId="08A2868B" w14:textId="77777777" w:rsidR="00D80110" w:rsidRPr="008B38F2" w:rsidRDefault="00D80110" w:rsidP="004A0CA9">
      <w:pPr>
        <w:tabs>
          <w:tab w:val="left" w:pos="7938"/>
        </w:tabs>
        <w:spacing w:line="360" w:lineRule="auto"/>
        <w:rPr>
          <w:rFonts w:ascii="Georgia" w:hAnsi="Georgia" w:cs="Calibri"/>
          <w:sz w:val="22"/>
          <w:szCs w:val="22"/>
          <w:lang w:val="en-US"/>
        </w:rPr>
      </w:pPr>
      <w:r w:rsidRPr="008B38F2">
        <w:rPr>
          <w:rFonts w:ascii="Georgia" w:hAnsi="Georgia" w:cs="Calibri"/>
          <w:sz w:val="22"/>
          <w:szCs w:val="22"/>
          <w:lang w:val="en-US"/>
        </w:rPr>
        <w:t xml:space="preserve">Communications at the University of Calgary is a </w:t>
      </w:r>
      <w:r w:rsidRPr="008B38F2">
        <w:rPr>
          <w:rFonts w:ascii="Georgia" w:hAnsi="Georgia" w:cs="Calibri"/>
          <w:i/>
          <w:iCs/>
          <w:sz w:val="22"/>
          <w:szCs w:val="22"/>
          <w:lang w:val="en-US"/>
        </w:rPr>
        <w:t>shared responsibility</w:t>
      </w:r>
      <w:r w:rsidRPr="008B38F2">
        <w:rPr>
          <w:rFonts w:ascii="Georgia" w:hAnsi="Georgia" w:cs="Calibri"/>
          <w:sz w:val="22"/>
          <w:szCs w:val="22"/>
          <w:lang w:val="en-US"/>
        </w:rPr>
        <w:t xml:space="preserve"> between the Office of Advancement and communications teams located within – and accountable to – the university’s faculties and business units. Communications at the University of Calgary is:</w:t>
      </w:r>
    </w:p>
    <w:p w14:paraId="5E10372B" w14:textId="77777777" w:rsidR="00D80110" w:rsidRPr="008B38F2" w:rsidRDefault="00D80110" w:rsidP="00D80110">
      <w:pPr>
        <w:spacing w:line="360" w:lineRule="auto"/>
        <w:rPr>
          <w:rFonts w:ascii="Georgia" w:hAnsi="Georgia" w:cs="Calibri"/>
          <w:sz w:val="22"/>
          <w:szCs w:val="22"/>
          <w:lang w:val="en-US"/>
        </w:rPr>
      </w:pPr>
    </w:p>
    <w:p w14:paraId="2F216110" w14:textId="77777777" w:rsidR="00D80110" w:rsidRPr="008B38F2" w:rsidRDefault="00D80110" w:rsidP="00D80110">
      <w:pPr>
        <w:pStyle w:val="ListParagraph"/>
        <w:numPr>
          <w:ilvl w:val="0"/>
          <w:numId w:val="7"/>
        </w:numPr>
        <w:spacing w:line="360" w:lineRule="auto"/>
        <w:rPr>
          <w:rFonts w:ascii="Georgia" w:hAnsi="Georgia" w:cs="Calibri"/>
          <w:sz w:val="22"/>
          <w:szCs w:val="22"/>
          <w:lang w:val="en-US"/>
        </w:rPr>
      </w:pPr>
      <w:r w:rsidRPr="008B38F2">
        <w:rPr>
          <w:rFonts w:ascii="Georgia" w:hAnsi="Georgia" w:cs="Calibri"/>
          <w:b/>
          <w:bCs/>
          <w:sz w:val="22"/>
          <w:szCs w:val="22"/>
          <w:lang w:val="en-US"/>
        </w:rPr>
        <w:t>PURPOSEFUL</w:t>
      </w:r>
      <w:r w:rsidRPr="008B38F2">
        <w:rPr>
          <w:rFonts w:ascii="Georgia" w:hAnsi="Georgia" w:cs="Calibri"/>
          <w:sz w:val="22"/>
          <w:szCs w:val="22"/>
          <w:lang w:val="en-US"/>
        </w:rPr>
        <w:t>. We communicate in support of clearly defined business goals that are set by local leaders. We define objectives that tie back to those goals.</w:t>
      </w:r>
      <w:r w:rsidRPr="008B38F2">
        <w:rPr>
          <w:rFonts w:ascii="Georgia" w:hAnsi="Georgia" w:cs="Calibri"/>
          <w:sz w:val="22"/>
          <w:szCs w:val="22"/>
          <w:lang w:val="en-US"/>
        </w:rPr>
        <w:br/>
      </w:r>
    </w:p>
    <w:p w14:paraId="2E9560A1" w14:textId="77777777" w:rsidR="00D80110" w:rsidRPr="008B38F2" w:rsidRDefault="00D80110" w:rsidP="00D80110">
      <w:pPr>
        <w:pStyle w:val="ListParagraph"/>
        <w:numPr>
          <w:ilvl w:val="0"/>
          <w:numId w:val="7"/>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MEASURABLE. </w:t>
      </w:r>
      <w:r w:rsidRPr="008B38F2">
        <w:rPr>
          <w:rFonts w:ascii="Georgia" w:hAnsi="Georgia" w:cs="Calibri"/>
          <w:sz w:val="22"/>
          <w:szCs w:val="22"/>
          <w:lang w:val="en-US"/>
        </w:rPr>
        <w:t>We carefully measure the cost and effort that goes into our communications, as well as the impact realized. We are mindful that a dollar invested in communications is a dollar not invested elsewhere.</w:t>
      </w:r>
      <w:r w:rsidRPr="008B38F2">
        <w:rPr>
          <w:rFonts w:ascii="Georgia" w:hAnsi="Georgia" w:cs="Calibri"/>
          <w:sz w:val="22"/>
          <w:szCs w:val="22"/>
          <w:lang w:val="en-US"/>
        </w:rPr>
        <w:br/>
      </w:r>
    </w:p>
    <w:p w14:paraId="33A8D4B5" w14:textId="77777777" w:rsidR="00D80110" w:rsidRPr="008B38F2" w:rsidRDefault="00D80110" w:rsidP="00D80110">
      <w:pPr>
        <w:pStyle w:val="ListParagraph"/>
        <w:numPr>
          <w:ilvl w:val="0"/>
          <w:numId w:val="7"/>
        </w:numPr>
        <w:spacing w:line="360" w:lineRule="auto"/>
        <w:rPr>
          <w:rFonts w:ascii="Georgia" w:hAnsi="Georgia" w:cs="Calibri"/>
          <w:sz w:val="22"/>
          <w:szCs w:val="22"/>
          <w:lang w:val="en-US"/>
        </w:rPr>
      </w:pPr>
      <w:r w:rsidRPr="008B38F2">
        <w:rPr>
          <w:rFonts w:ascii="Georgia" w:hAnsi="Georgia" w:cs="Calibri"/>
          <w:b/>
          <w:bCs/>
          <w:sz w:val="22"/>
          <w:szCs w:val="22"/>
          <w:lang w:val="en-US"/>
        </w:rPr>
        <w:t>VALUE-DRIVEN.</w:t>
      </w:r>
      <w:r w:rsidRPr="008B38F2">
        <w:rPr>
          <w:rFonts w:ascii="Georgia" w:hAnsi="Georgia" w:cs="Calibri"/>
          <w:sz w:val="22"/>
          <w:szCs w:val="22"/>
          <w:lang w:val="en-US"/>
        </w:rPr>
        <w:t xml:space="preserve"> We approach our work in an ethical fashion. We value equity, diversity, inclusion, shared governance and collaboration. We take an </w:t>
      </w:r>
      <w:r w:rsidRPr="008B38F2">
        <w:rPr>
          <w:rFonts w:ascii="Georgia" w:hAnsi="Georgia" w:cs="Calibri"/>
          <w:i/>
          <w:iCs/>
          <w:sz w:val="22"/>
          <w:szCs w:val="22"/>
          <w:lang w:val="en-US"/>
        </w:rPr>
        <w:t>entrepreneurial approach</w:t>
      </w:r>
      <w:r w:rsidRPr="008B38F2">
        <w:rPr>
          <w:rFonts w:ascii="Georgia" w:hAnsi="Georgia" w:cs="Calibri"/>
          <w:sz w:val="22"/>
          <w:szCs w:val="22"/>
          <w:lang w:val="en-US"/>
        </w:rPr>
        <w:t xml:space="preserve"> to our activities and weave our university’s values into everything that we do.</w:t>
      </w:r>
    </w:p>
    <w:p w14:paraId="6EF503E2" w14:textId="77777777" w:rsidR="00D80110" w:rsidRPr="008B38F2" w:rsidRDefault="00D80110" w:rsidP="00D80110">
      <w:pPr>
        <w:spacing w:line="360" w:lineRule="auto"/>
        <w:rPr>
          <w:rFonts w:ascii="Georgia" w:hAnsi="Georgia" w:cs="Calibri"/>
          <w:sz w:val="22"/>
          <w:szCs w:val="22"/>
          <w:lang w:val="en-US"/>
        </w:rPr>
      </w:pPr>
    </w:p>
    <w:p w14:paraId="48A2F707" w14:textId="77777777" w:rsidR="00D80110" w:rsidRPr="008B38F2" w:rsidRDefault="00D80110" w:rsidP="00D80110">
      <w:pPr>
        <w:spacing w:line="360" w:lineRule="auto"/>
        <w:rPr>
          <w:rFonts w:ascii="Georgia" w:hAnsi="Georgia" w:cs="Calibri"/>
          <w:sz w:val="22"/>
          <w:szCs w:val="22"/>
          <w:lang w:val="en-US"/>
        </w:rPr>
      </w:pPr>
    </w:p>
    <w:p w14:paraId="2EEBA02F" w14:textId="77777777" w:rsidR="00D80110" w:rsidRPr="003E6777" w:rsidRDefault="00D80110" w:rsidP="00D80110">
      <w:pPr>
        <w:pStyle w:val="Heading2"/>
        <w:rPr>
          <w:sz w:val="28"/>
          <w:szCs w:val="28"/>
          <w:lang w:val="en-US"/>
        </w:rPr>
      </w:pPr>
      <w:bookmarkStart w:id="0" w:name="_Toc88040595"/>
      <w:r>
        <w:rPr>
          <w:sz w:val="28"/>
          <w:szCs w:val="28"/>
          <w:lang w:val="en-US"/>
        </w:rPr>
        <w:t>Faculty and unit communications teams</w:t>
      </w:r>
      <w:bookmarkEnd w:id="0"/>
    </w:p>
    <w:p w14:paraId="206D0058" w14:textId="77777777" w:rsidR="00D80110" w:rsidRDefault="00D80110" w:rsidP="00D80110">
      <w:pPr>
        <w:spacing w:line="360" w:lineRule="auto"/>
        <w:rPr>
          <w:rFonts w:cs="Calibri"/>
          <w:szCs w:val="22"/>
          <w:lang w:val="en-US"/>
        </w:rPr>
      </w:pPr>
    </w:p>
    <w:p w14:paraId="10B2FE92"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Subject to certain institution-wide rules (see below), faculty and unit communications teams are organized as faculties and units see fit and their success is measured by the success of their faculty or unit. These communications teams exist to help faculties and units meet their goals, which may include (but are not limited to) increasing:</w:t>
      </w:r>
    </w:p>
    <w:p w14:paraId="3DDCEF45" w14:textId="77777777" w:rsidR="00D80110" w:rsidRPr="008B38F2" w:rsidRDefault="00D80110" w:rsidP="00D80110">
      <w:pPr>
        <w:spacing w:line="360" w:lineRule="auto"/>
        <w:rPr>
          <w:rFonts w:ascii="Georgia" w:hAnsi="Georgia" w:cs="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17"/>
      </w:tblGrid>
      <w:tr w:rsidR="00D80110" w:rsidRPr="008B38F2" w14:paraId="3272F1EF" w14:textId="77777777" w:rsidTr="000E7B24">
        <w:tc>
          <w:tcPr>
            <w:tcW w:w="4675" w:type="dxa"/>
          </w:tcPr>
          <w:p w14:paraId="5FD407CD"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Student success and satisfaction</w:t>
            </w:r>
          </w:p>
          <w:p w14:paraId="643C263A"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Program enrolment</w:t>
            </w:r>
          </w:p>
          <w:p w14:paraId="72936858"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Recruitment and retention</w:t>
            </w:r>
          </w:p>
        </w:tc>
        <w:tc>
          <w:tcPr>
            <w:tcW w:w="4675" w:type="dxa"/>
          </w:tcPr>
          <w:p w14:paraId="1C16D9AE"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Research success and publication</w:t>
            </w:r>
          </w:p>
          <w:p w14:paraId="33A9964B"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Giving and engagement</w:t>
            </w:r>
          </w:p>
          <w:p w14:paraId="0BF789ED"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Ancillary revenue</w:t>
            </w:r>
          </w:p>
        </w:tc>
      </w:tr>
    </w:tbl>
    <w:p w14:paraId="7EB8376F" w14:textId="77777777" w:rsidR="00D80110" w:rsidRPr="008B38F2" w:rsidRDefault="00D80110" w:rsidP="00D80110">
      <w:pPr>
        <w:spacing w:line="360" w:lineRule="auto"/>
        <w:rPr>
          <w:rFonts w:ascii="Georgia" w:hAnsi="Georgia" w:cs="Calibri"/>
          <w:sz w:val="22"/>
          <w:szCs w:val="22"/>
          <w:lang w:val="en-US"/>
        </w:rPr>
      </w:pPr>
    </w:p>
    <w:p w14:paraId="7C33A6D0"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Communications teams assist in progress towards faculty/unit goals through strategic communications planning, marketing, content creation, public relations, internal communications and other communications and marketing tactics.</w:t>
      </w:r>
    </w:p>
    <w:p w14:paraId="649385C0" w14:textId="77777777" w:rsidR="00D80110" w:rsidRPr="008B38F2" w:rsidRDefault="00D80110" w:rsidP="00D80110">
      <w:pPr>
        <w:spacing w:line="360" w:lineRule="auto"/>
        <w:rPr>
          <w:rFonts w:ascii="Georgia" w:hAnsi="Georgia" w:cs="Calibri"/>
          <w:sz w:val="22"/>
          <w:szCs w:val="22"/>
          <w:lang w:val="en-US"/>
        </w:rPr>
      </w:pPr>
    </w:p>
    <w:p w14:paraId="0A7F1143" w14:textId="77777777" w:rsidR="00D80110" w:rsidRPr="0031707B" w:rsidRDefault="00D80110" w:rsidP="00D80110">
      <w:pPr>
        <w:pStyle w:val="Heading3"/>
        <w:rPr>
          <w:lang w:val="en-US"/>
        </w:rPr>
      </w:pPr>
      <w:bookmarkStart w:id="1" w:name="_Toc88040596"/>
      <w:r>
        <w:rPr>
          <w:lang w:val="en-US"/>
        </w:rPr>
        <w:t>Common standards and approach</w:t>
      </w:r>
      <w:bookmarkEnd w:id="1"/>
    </w:p>
    <w:p w14:paraId="47C5EA24" w14:textId="77777777" w:rsidR="00D80110" w:rsidRPr="008B38F2" w:rsidRDefault="00D80110" w:rsidP="00D80110">
      <w:pPr>
        <w:spacing w:line="360" w:lineRule="auto"/>
        <w:rPr>
          <w:rFonts w:ascii="Georgia" w:hAnsi="Georgia" w:cs="Calibri"/>
          <w:sz w:val="22"/>
          <w:szCs w:val="22"/>
          <w:lang w:val="en-US"/>
        </w:rPr>
      </w:pPr>
    </w:p>
    <w:p w14:paraId="0EB446C4" w14:textId="1A848365"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Faculty and unit communications teams are parts in a larger university family of communicators. It is in the interests of the university that these parts are coordinated, interoperable and use resources efficiently. Communications teams are </w:t>
      </w:r>
      <w:r w:rsidRPr="008B38F2">
        <w:rPr>
          <w:rFonts w:ascii="Georgia" w:hAnsi="Georgia" w:cs="Calibri"/>
          <w:b/>
          <w:bCs/>
          <w:sz w:val="22"/>
          <w:szCs w:val="22"/>
          <w:lang w:val="en-US"/>
        </w:rPr>
        <w:t>required</w:t>
      </w:r>
      <w:r w:rsidRPr="008B38F2">
        <w:rPr>
          <w:rFonts w:ascii="Georgia" w:hAnsi="Georgia" w:cs="Calibri"/>
          <w:sz w:val="22"/>
          <w:szCs w:val="22"/>
          <w:lang w:val="en-US"/>
        </w:rPr>
        <w:t xml:space="preserve"> to make use of processes and standards set </w:t>
      </w:r>
      <w:r w:rsidR="009E7600">
        <w:rPr>
          <w:rFonts w:ascii="Georgia" w:hAnsi="Georgia" w:cs="Calibri"/>
          <w:sz w:val="22"/>
          <w:szCs w:val="22"/>
          <w:lang w:val="en-US"/>
        </w:rPr>
        <w:t>under this protocol</w:t>
      </w:r>
      <w:r w:rsidRPr="008B38F2">
        <w:rPr>
          <w:rFonts w:ascii="Georgia" w:hAnsi="Georgia" w:cs="Calibri"/>
          <w:sz w:val="22"/>
          <w:szCs w:val="22"/>
          <w:lang w:val="en-US"/>
        </w:rPr>
        <w:t xml:space="preserve"> for:</w:t>
      </w:r>
    </w:p>
    <w:p w14:paraId="350B7EF5" w14:textId="77777777" w:rsidR="00D80110" w:rsidRPr="008B38F2" w:rsidRDefault="00D80110" w:rsidP="00D80110">
      <w:pPr>
        <w:spacing w:line="360" w:lineRule="auto"/>
        <w:rPr>
          <w:rFonts w:ascii="Georgia" w:hAnsi="Georgia" w:cs="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24"/>
      </w:tblGrid>
      <w:tr w:rsidR="00D80110" w:rsidRPr="008B38F2" w14:paraId="0E98BB1E" w14:textId="77777777" w:rsidTr="000E7B24">
        <w:tc>
          <w:tcPr>
            <w:tcW w:w="4675" w:type="dxa"/>
          </w:tcPr>
          <w:p w14:paraId="151247DC"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Calendaring and planning</w:t>
            </w:r>
          </w:p>
          <w:p w14:paraId="795B8801"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Media relations coordination</w:t>
            </w:r>
          </w:p>
        </w:tc>
        <w:tc>
          <w:tcPr>
            <w:tcW w:w="4675" w:type="dxa"/>
          </w:tcPr>
          <w:p w14:paraId="477D7A56"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Measurement</w:t>
            </w:r>
          </w:p>
          <w:p w14:paraId="33CB0557"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Visual identity and brand</w:t>
            </w:r>
          </w:p>
        </w:tc>
      </w:tr>
    </w:tbl>
    <w:p w14:paraId="144F1F94" w14:textId="77777777" w:rsidR="00D80110" w:rsidRPr="008B38F2" w:rsidRDefault="00D80110" w:rsidP="00D80110">
      <w:pPr>
        <w:spacing w:line="360" w:lineRule="auto"/>
        <w:rPr>
          <w:rFonts w:ascii="Georgia" w:hAnsi="Georgia" w:cs="Calibri"/>
          <w:sz w:val="22"/>
          <w:szCs w:val="22"/>
          <w:lang w:val="en-US"/>
        </w:rPr>
      </w:pPr>
    </w:p>
    <w:p w14:paraId="3A7B34A7"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Communications teams should, wherever practical, use common templates and checklists for planning, media relations, content creation, marketing and events.</w:t>
      </w:r>
    </w:p>
    <w:p w14:paraId="239FB3E0" w14:textId="77777777" w:rsidR="00D80110" w:rsidRPr="008B38F2" w:rsidRDefault="00D80110" w:rsidP="00D80110">
      <w:pPr>
        <w:spacing w:line="360" w:lineRule="auto"/>
        <w:rPr>
          <w:rFonts w:ascii="Georgia" w:hAnsi="Georgia" w:cs="Calibri"/>
          <w:sz w:val="22"/>
          <w:szCs w:val="22"/>
          <w:lang w:val="en-US"/>
        </w:rPr>
      </w:pPr>
    </w:p>
    <w:p w14:paraId="40C45D9C" w14:textId="77777777" w:rsidR="00D80110" w:rsidRPr="007E2E78" w:rsidRDefault="00D80110" w:rsidP="00D80110">
      <w:pPr>
        <w:pStyle w:val="Heading3"/>
        <w:rPr>
          <w:lang w:val="en-US"/>
        </w:rPr>
      </w:pPr>
      <w:bookmarkStart w:id="2" w:name="_Toc88040597"/>
      <w:r>
        <w:rPr>
          <w:lang w:val="en-US"/>
        </w:rPr>
        <w:t>Consistent hiring and classification</w:t>
      </w:r>
      <w:bookmarkEnd w:id="2"/>
    </w:p>
    <w:p w14:paraId="4847FD37" w14:textId="77777777" w:rsidR="00D80110" w:rsidRPr="008B38F2" w:rsidRDefault="00D80110" w:rsidP="00D80110">
      <w:pPr>
        <w:spacing w:line="360" w:lineRule="auto"/>
        <w:rPr>
          <w:rFonts w:ascii="Georgia" w:hAnsi="Georgia" w:cs="Calibri"/>
          <w:sz w:val="22"/>
          <w:szCs w:val="22"/>
          <w:lang w:val="en-US"/>
        </w:rPr>
      </w:pPr>
    </w:p>
    <w:p w14:paraId="0CCA1521" w14:textId="17818C73" w:rsidR="00D80110"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A consistent approach to classification and hiring is important for university-wide stability and equity, as well as for providing clear and well-defined opportunities for progression to staff. Faculties and Units must consult with the Office of Advancement on the creation of new communications roles and make use of, where appropriate, common job profiles for communications roles maintained by Human Resources.</w:t>
      </w:r>
    </w:p>
    <w:p w14:paraId="5FF5CF86" w14:textId="742726E9" w:rsidR="002D29E9" w:rsidRDefault="002D29E9" w:rsidP="00D80110">
      <w:pPr>
        <w:spacing w:line="360" w:lineRule="auto"/>
        <w:rPr>
          <w:rFonts w:ascii="Georgia" w:hAnsi="Georgia" w:cs="Calibri"/>
          <w:sz w:val="22"/>
          <w:szCs w:val="22"/>
          <w:lang w:val="en-US"/>
        </w:rPr>
      </w:pPr>
    </w:p>
    <w:p w14:paraId="0B55D795" w14:textId="791CC9BF" w:rsidR="002D29E9" w:rsidRPr="008B38F2" w:rsidRDefault="002D29E9" w:rsidP="002D29E9">
      <w:pPr>
        <w:spacing w:line="360" w:lineRule="auto"/>
        <w:rPr>
          <w:rFonts w:ascii="Georgia" w:hAnsi="Georgia" w:cs="Calibri"/>
          <w:sz w:val="22"/>
          <w:szCs w:val="22"/>
          <w:lang w:val="en-US"/>
        </w:rPr>
      </w:pPr>
      <w:r w:rsidRPr="00E81FC5">
        <w:rPr>
          <w:rFonts w:ascii="Georgia" w:hAnsi="Georgia" w:cs="Calibri"/>
          <w:sz w:val="22"/>
          <w:szCs w:val="22"/>
          <w:lang w:val="en-US"/>
        </w:rPr>
        <w:t xml:space="preserve">Generally, </w:t>
      </w:r>
      <w:r w:rsidRPr="00E81FC5">
        <w:rPr>
          <w:rFonts w:ascii="Georgia" w:hAnsi="Georgia" w:cs="Calibri"/>
          <w:i/>
          <w:iCs/>
          <w:sz w:val="22"/>
          <w:szCs w:val="22"/>
          <w:lang w:val="en-US"/>
        </w:rPr>
        <w:t>communications leads in University of Calgary faculties</w:t>
      </w:r>
      <w:r w:rsidRPr="00E81FC5">
        <w:rPr>
          <w:rFonts w:ascii="Georgia" w:hAnsi="Georgia" w:cs="Calibri"/>
          <w:sz w:val="22"/>
          <w:szCs w:val="22"/>
          <w:lang w:val="en-US"/>
        </w:rPr>
        <w:t xml:space="preserve"> will have common job descriptions and be classified at the M2 </w:t>
      </w:r>
      <w:r w:rsidR="00E81FC5" w:rsidRPr="00E81FC5">
        <w:rPr>
          <w:rFonts w:ascii="Georgia" w:hAnsi="Georgia" w:cs="Calibri"/>
          <w:sz w:val="22"/>
          <w:szCs w:val="22"/>
          <w:lang w:val="en-US"/>
        </w:rPr>
        <w:t>band</w:t>
      </w:r>
      <w:r w:rsidRPr="00E81FC5">
        <w:rPr>
          <w:rFonts w:ascii="Georgia" w:hAnsi="Georgia" w:cs="Calibri"/>
          <w:sz w:val="22"/>
          <w:szCs w:val="22"/>
          <w:lang w:val="en-US"/>
        </w:rPr>
        <w:t xml:space="preserve"> with the working title of “Director”. </w:t>
      </w:r>
      <w:r w:rsidR="00F96AFE" w:rsidRPr="00E81FC5">
        <w:rPr>
          <w:rFonts w:ascii="Georgia" w:hAnsi="Georgia" w:cs="Calibri"/>
          <w:sz w:val="22"/>
          <w:szCs w:val="22"/>
          <w:lang w:val="en-US"/>
        </w:rPr>
        <w:t>To ensure a consistent approach to communications classification across the university, f</w:t>
      </w:r>
      <w:r w:rsidR="00372EB6" w:rsidRPr="00E81FC5">
        <w:rPr>
          <w:rFonts w:ascii="Georgia" w:hAnsi="Georgia" w:cs="Calibri"/>
          <w:sz w:val="22"/>
          <w:szCs w:val="22"/>
          <w:lang w:val="en-US"/>
        </w:rPr>
        <w:t xml:space="preserve">aculties will consult </w:t>
      </w:r>
      <w:r w:rsidR="00F96AFE" w:rsidRPr="00E81FC5">
        <w:rPr>
          <w:rFonts w:ascii="Georgia" w:hAnsi="Georgia" w:cs="Calibri"/>
          <w:sz w:val="22"/>
          <w:szCs w:val="22"/>
          <w:lang w:val="en-US"/>
        </w:rPr>
        <w:t>with the Office of Advancement when creating job profiles for faculty communications leads.</w:t>
      </w:r>
    </w:p>
    <w:p w14:paraId="71C09313" w14:textId="77777777" w:rsidR="00D80110" w:rsidRPr="008B38F2" w:rsidRDefault="00D80110" w:rsidP="00D80110">
      <w:pPr>
        <w:spacing w:line="360" w:lineRule="auto"/>
        <w:rPr>
          <w:rFonts w:ascii="Georgia" w:hAnsi="Georgia" w:cs="Calibri"/>
          <w:sz w:val="22"/>
          <w:szCs w:val="22"/>
          <w:lang w:val="en-US"/>
        </w:rPr>
      </w:pPr>
    </w:p>
    <w:p w14:paraId="03D722F6" w14:textId="4B22BB7E"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lastRenderedPageBreak/>
        <w:t>To support non-communicators in the hiring of communications experts, hiring panels for communications leads in units and faculties will have a</w:t>
      </w:r>
      <w:r w:rsidR="006808FB">
        <w:rPr>
          <w:rFonts w:ascii="Georgia" w:hAnsi="Georgia" w:cs="Calibri"/>
          <w:sz w:val="22"/>
          <w:szCs w:val="22"/>
          <w:lang w:val="en-US"/>
        </w:rPr>
        <w:t>n</w:t>
      </w:r>
      <w:r w:rsidRPr="008B38F2">
        <w:rPr>
          <w:rFonts w:ascii="Georgia" w:hAnsi="Georgia" w:cs="Calibri"/>
          <w:sz w:val="22"/>
          <w:szCs w:val="22"/>
          <w:lang w:val="en-US"/>
        </w:rPr>
        <w:t xml:space="preserve"> appointee chosen by the Office of Advancement. This appointee will have relevant technical expertise and provide assessment on candidates’ communications competencies</w:t>
      </w:r>
      <w:r w:rsidR="006808FB">
        <w:rPr>
          <w:rFonts w:ascii="Georgia" w:hAnsi="Georgia" w:cs="Calibri"/>
          <w:sz w:val="22"/>
          <w:szCs w:val="22"/>
          <w:lang w:val="en-US"/>
        </w:rPr>
        <w:t xml:space="preserve"> and can be voting or non-voting, at the faculty</w:t>
      </w:r>
      <w:r w:rsidR="009902C6">
        <w:rPr>
          <w:rFonts w:ascii="Georgia" w:hAnsi="Georgia" w:cs="Calibri"/>
          <w:sz w:val="22"/>
          <w:szCs w:val="22"/>
          <w:lang w:val="en-US"/>
        </w:rPr>
        <w:t>/unit</w:t>
      </w:r>
      <w:r w:rsidR="006808FB">
        <w:rPr>
          <w:rFonts w:ascii="Georgia" w:hAnsi="Georgia" w:cs="Calibri"/>
          <w:sz w:val="22"/>
          <w:szCs w:val="22"/>
          <w:lang w:val="en-US"/>
        </w:rPr>
        <w:t>’s option</w:t>
      </w:r>
      <w:r w:rsidRPr="008B38F2">
        <w:rPr>
          <w:rFonts w:ascii="Georgia" w:hAnsi="Georgia" w:cs="Calibri"/>
          <w:sz w:val="22"/>
          <w:szCs w:val="22"/>
          <w:lang w:val="en-US"/>
        </w:rPr>
        <w:t>.</w:t>
      </w:r>
    </w:p>
    <w:p w14:paraId="6F64EFEF" w14:textId="77777777" w:rsidR="00D80110" w:rsidRPr="008B38F2" w:rsidRDefault="00D80110" w:rsidP="00D80110">
      <w:pPr>
        <w:spacing w:line="360" w:lineRule="auto"/>
        <w:rPr>
          <w:rFonts w:ascii="Georgia" w:hAnsi="Georgia" w:cs="Calibri"/>
          <w:sz w:val="22"/>
          <w:szCs w:val="22"/>
          <w:lang w:val="en-US"/>
        </w:rPr>
      </w:pPr>
    </w:p>
    <w:p w14:paraId="0E55A95A" w14:textId="77777777" w:rsidR="00D80110" w:rsidRPr="0031707B" w:rsidRDefault="00D80110" w:rsidP="00D80110">
      <w:pPr>
        <w:pStyle w:val="Heading3"/>
        <w:rPr>
          <w:lang w:val="en-US"/>
        </w:rPr>
      </w:pPr>
      <w:bookmarkStart w:id="3" w:name="_Toc88040598"/>
      <w:r>
        <w:rPr>
          <w:lang w:val="en-US"/>
        </w:rPr>
        <w:t>Protecting our brand story</w:t>
      </w:r>
      <w:bookmarkEnd w:id="3"/>
    </w:p>
    <w:p w14:paraId="074E8930" w14:textId="77777777" w:rsidR="00D80110" w:rsidRPr="008B38F2" w:rsidRDefault="00D80110" w:rsidP="00D80110">
      <w:pPr>
        <w:spacing w:line="360" w:lineRule="auto"/>
        <w:rPr>
          <w:rFonts w:ascii="Georgia" w:hAnsi="Georgia" w:cs="Calibri"/>
          <w:sz w:val="22"/>
          <w:szCs w:val="22"/>
          <w:lang w:val="en-US"/>
        </w:rPr>
      </w:pPr>
    </w:p>
    <w:p w14:paraId="6AF19F59" w14:textId="302E456C"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The University of Calgary</w:t>
      </w:r>
      <w:r w:rsidR="00476E57">
        <w:rPr>
          <w:rFonts w:ascii="Georgia" w:hAnsi="Georgia" w:cs="Calibri"/>
          <w:sz w:val="22"/>
          <w:szCs w:val="22"/>
          <w:lang w:val="en-US"/>
        </w:rPr>
        <w:t xml:space="preserve"> core</w:t>
      </w:r>
      <w:r w:rsidRPr="008B38F2">
        <w:rPr>
          <w:rFonts w:ascii="Georgia" w:hAnsi="Georgia" w:cs="Calibri"/>
          <w:sz w:val="22"/>
          <w:szCs w:val="22"/>
          <w:lang w:val="en-US"/>
        </w:rPr>
        <w:t xml:space="preserve"> brand </w:t>
      </w:r>
      <w:r w:rsidR="008B0AA7">
        <w:rPr>
          <w:rFonts w:ascii="Georgia" w:hAnsi="Georgia" w:cs="Calibri"/>
          <w:sz w:val="22"/>
          <w:szCs w:val="22"/>
          <w:lang w:val="en-US"/>
        </w:rPr>
        <w:t xml:space="preserve">story </w:t>
      </w:r>
      <w:r w:rsidRPr="008B38F2">
        <w:rPr>
          <w:rFonts w:ascii="Georgia" w:hAnsi="Georgia" w:cs="Calibri"/>
          <w:sz w:val="22"/>
          <w:szCs w:val="22"/>
          <w:lang w:val="en-US"/>
        </w:rPr>
        <w:t xml:space="preserve">is a valuable asset shared by all groups at the University and its dilution hurts any group that makes use of it. While its use in communications activity is not mandatory, faculty and unit communications must not explicitly or implicitly contradict the University of Calgary brand story or market position (as of 2021: </w:t>
      </w:r>
      <w:r w:rsidRPr="008B38F2">
        <w:rPr>
          <w:rFonts w:ascii="Georgia" w:hAnsi="Georgia" w:cs="Calibri"/>
          <w:i/>
          <w:iCs/>
          <w:sz w:val="22"/>
          <w:szCs w:val="22"/>
          <w:lang w:val="en-US"/>
        </w:rPr>
        <w:t>Canada’s entrepreneurial university</w:t>
      </w:r>
      <w:r w:rsidRPr="008B38F2">
        <w:rPr>
          <w:rFonts w:ascii="Georgia" w:hAnsi="Georgia" w:cs="Calibri"/>
          <w:sz w:val="22"/>
          <w:szCs w:val="22"/>
          <w:lang w:val="en-US"/>
        </w:rPr>
        <w:t>, see below).</w:t>
      </w:r>
    </w:p>
    <w:p w14:paraId="527AF9EA" w14:textId="77777777" w:rsidR="00D80110" w:rsidRPr="008B38F2" w:rsidRDefault="00D80110" w:rsidP="00D80110">
      <w:pPr>
        <w:spacing w:line="360" w:lineRule="auto"/>
        <w:rPr>
          <w:rFonts w:ascii="Georgia" w:hAnsi="Georgia" w:cs="Calibri"/>
          <w:sz w:val="22"/>
          <w:szCs w:val="22"/>
          <w:lang w:val="en-US"/>
        </w:rPr>
      </w:pPr>
    </w:p>
    <w:p w14:paraId="52D26517" w14:textId="77777777" w:rsidR="00D80110" w:rsidRPr="008B38F2" w:rsidRDefault="00D80110" w:rsidP="00D80110">
      <w:pPr>
        <w:spacing w:line="360" w:lineRule="auto"/>
        <w:rPr>
          <w:rFonts w:ascii="Georgia" w:hAnsi="Georgia" w:cs="Calibri"/>
          <w:sz w:val="22"/>
          <w:szCs w:val="22"/>
          <w:lang w:val="en-US"/>
        </w:rPr>
      </w:pPr>
    </w:p>
    <w:p w14:paraId="6C7D1073" w14:textId="77777777" w:rsidR="00D80110" w:rsidRPr="003E6777" w:rsidRDefault="00D80110" w:rsidP="00D80110">
      <w:pPr>
        <w:pStyle w:val="Heading2"/>
        <w:rPr>
          <w:sz w:val="28"/>
          <w:szCs w:val="28"/>
          <w:lang w:val="en-US"/>
        </w:rPr>
      </w:pPr>
      <w:bookmarkStart w:id="4" w:name="_Toc88040599"/>
      <w:r>
        <w:rPr>
          <w:sz w:val="28"/>
          <w:szCs w:val="28"/>
          <w:lang w:val="en-US"/>
        </w:rPr>
        <w:t>Office of Advancement</w:t>
      </w:r>
      <w:bookmarkEnd w:id="4"/>
    </w:p>
    <w:p w14:paraId="14ECF79A" w14:textId="77777777" w:rsidR="00D80110" w:rsidRPr="008B38F2" w:rsidRDefault="00D80110" w:rsidP="00D80110">
      <w:pPr>
        <w:spacing w:line="360" w:lineRule="auto"/>
        <w:rPr>
          <w:rFonts w:ascii="Georgia" w:hAnsi="Georgia" w:cs="Calibri"/>
          <w:sz w:val="22"/>
          <w:szCs w:val="22"/>
          <w:lang w:val="en-US"/>
        </w:rPr>
      </w:pPr>
    </w:p>
    <w:p w14:paraId="61E3911B" w14:textId="202E1371"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The work of professional communicators across campus is supported by the Communications </w:t>
      </w:r>
      <w:r w:rsidR="00F67B2B">
        <w:rPr>
          <w:rFonts w:ascii="Georgia" w:hAnsi="Georgia" w:cs="Calibri"/>
          <w:sz w:val="22"/>
          <w:szCs w:val="22"/>
          <w:lang w:val="en-US"/>
        </w:rPr>
        <w:t>Department</w:t>
      </w:r>
      <w:r w:rsidRPr="008B38F2">
        <w:rPr>
          <w:rFonts w:ascii="Georgia" w:hAnsi="Georgia" w:cs="Calibri"/>
          <w:sz w:val="22"/>
          <w:szCs w:val="22"/>
          <w:lang w:val="en-US"/>
        </w:rPr>
        <w:t xml:space="preserve"> </w:t>
      </w:r>
      <w:r w:rsidR="00F67B2B">
        <w:rPr>
          <w:rFonts w:ascii="Georgia" w:hAnsi="Georgia" w:cs="Calibri"/>
          <w:sz w:val="22"/>
          <w:szCs w:val="22"/>
          <w:lang w:val="en-US"/>
        </w:rPr>
        <w:t>in</w:t>
      </w:r>
      <w:r w:rsidRPr="008B38F2">
        <w:rPr>
          <w:rFonts w:ascii="Georgia" w:hAnsi="Georgia" w:cs="Calibri"/>
          <w:sz w:val="22"/>
          <w:szCs w:val="22"/>
          <w:lang w:val="en-US"/>
        </w:rPr>
        <w:t xml:space="preserve"> the Office of Advancement, which creates and maintains:</w:t>
      </w:r>
    </w:p>
    <w:p w14:paraId="7242A18E" w14:textId="77777777" w:rsidR="00D80110" w:rsidRPr="008B38F2" w:rsidRDefault="00D80110" w:rsidP="00D80110">
      <w:pPr>
        <w:spacing w:line="360" w:lineRule="auto"/>
        <w:rPr>
          <w:rFonts w:ascii="Georgia" w:hAnsi="Georgia" w:cs="Calibri"/>
          <w:sz w:val="22"/>
          <w:szCs w:val="22"/>
          <w:lang w:val="en-US"/>
        </w:rPr>
      </w:pPr>
    </w:p>
    <w:p w14:paraId="013CC23F" w14:textId="61E6B32D"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a common</w:t>
      </w:r>
      <w:r w:rsidR="00476E57">
        <w:rPr>
          <w:rFonts w:ascii="Georgia" w:hAnsi="Georgia" w:cs="Calibri"/>
          <w:sz w:val="22"/>
          <w:szCs w:val="22"/>
          <w:lang w:val="en-US"/>
        </w:rPr>
        <w:t xml:space="preserve"> core</w:t>
      </w:r>
      <w:r w:rsidRPr="008B38F2">
        <w:rPr>
          <w:rFonts w:ascii="Georgia" w:hAnsi="Georgia" w:cs="Calibri"/>
          <w:sz w:val="22"/>
          <w:szCs w:val="22"/>
          <w:lang w:val="en-US"/>
        </w:rPr>
        <w:t xml:space="preserve"> brand for use by the entire university; and</w:t>
      </w:r>
    </w:p>
    <w:p w14:paraId="12F48F88"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common systems that support the work of faculty and unit communicators.</w:t>
      </w:r>
    </w:p>
    <w:p w14:paraId="4B330110" w14:textId="77777777" w:rsidR="00D80110" w:rsidRPr="008B38F2" w:rsidRDefault="00D80110" w:rsidP="00D80110">
      <w:pPr>
        <w:spacing w:line="360" w:lineRule="auto"/>
        <w:rPr>
          <w:rFonts w:ascii="Georgia" w:hAnsi="Georgia" w:cs="Calibri"/>
          <w:sz w:val="22"/>
          <w:szCs w:val="22"/>
          <w:lang w:val="en-US"/>
        </w:rPr>
      </w:pPr>
    </w:p>
    <w:p w14:paraId="7EBCB20A" w14:textId="6D9178A6" w:rsidR="00D80110" w:rsidRPr="0031707B" w:rsidRDefault="00D80110" w:rsidP="00D80110">
      <w:pPr>
        <w:pStyle w:val="Heading3"/>
        <w:rPr>
          <w:lang w:val="en-US"/>
        </w:rPr>
      </w:pPr>
      <w:bookmarkStart w:id="5" w:name="_Toc88040600"/>
      <w:r>
        <w:rPr>
          <w:lang w:val="en-US"/>
        </w:rPr>
        <w:t>University of Calgary brand</w:t>
      </w:r>
      <w:bookmarkEnd w:id="5"/>
    </w:p>
    <w:p w14:paraId="28072F75" w14:textId="77777777" w:rsidR="00D80110" w:rsidRPr="008B38F2" w:rsidRDefault="00D80110" w:rsidP="00D80110">
      <w:pPr>
        <w:spacing w:line="360" w:lineRule="auto"/>
        <w:rPr>
          <w:rFonts w:ascii="Georgia" w:hAnsi="Georgia" w:cs="Calibri"/>
          <w:sz w:val="22"/>
          <w:szCs w:val="22"/>
          <w:lang w:val="en-US"/>
        </w:rPr>
      </w:pPr>
    </w:p>
    <w:p w14:paraId="36B45EDE" w14:textId="26F8458B"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The primary responsibility of communicators in the Office of Advancement is the creation and curation of the University’s </w:t>
      </w:r>
      <w:r w:rsidR="00476E57">
        <w:rPr>
          <w:rFonts w:ascii="Georgia" w:hAnsi="Georgia" w:cs="Calibri"/>
          <w:sz w:val="22"/>
          <w:szCs w:val="22"/>
          <w:lang w:val="en-US"/>
        </w:rPr>
        <w:t xml:space="preserve">core </w:t>
      </w:r>
      <w:r w:rsidRPr="008B38F2">
        <w:rPr>
          <w:rFonts w:ascii="Georgia" w:hAnsi="Georgia" w:cs="Calibri"/>
          <w:sz w:val="22"/>
          <w:szCs w:val="22"/>
          <w:lang w:val="en-US"/>
        </w:rPr>
        <w:t>brand. A strong brand supports the university’s market position and public perceptions of the university’s value to society. In doing so, it enables faculties and units to meet their goals and objectives more easily.</w:t>
      </w:r>
    </w:p>
    <w:p w14:paraId="40A82970" w14:textId="77777777" w:rsidR="00D80110" w:rsidRPr="008B38F2" w:rsidRDefault="00D80110" w:rsidP="00D80110">
      <w:pPr>
        <w:spacing w:line="360" w:lineRule="auto"/>
        <w:rPr>
          <w:rFonts w:ascii="Georgia" w:hAnsi="Georgia" w:cs="Calibri"/>
          <w:sz w:val="22"/>
          <w:szCs w:val="22"/>
          <w:lang w:val="en-US"/>
        </w:rPr>
      </w:pPr>
    </w:p>
    <w:p w14:paraId="0E4A8FC6" w14:textId="0A05ABA1"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lastRenderedPageBreak/>
        <w:t>The Office of Advancement measures progress towards establishing a strong</w:t>
      </w:r>
      <w:r w:rsidR="00476E57">
        <w:rPr>
          <w:rFonts w:ascii="Georgia" w:hAnsi="Georgia" w:cs="Calibri"/>
          <w:sz w:val="22"/>
          <w:szCs w:val="22"/>
          <w:lang w:val="en-US"/>
        </w:rPr>
        <w:t xml:space="preserve"> core</w:t>
      </w:r>
      <w:r w:rsidRPr="008B38F2">
        <w:rPr>
          <w:rFonts w:ascii="Georgia" w:hAnsi="Georgia" w:cs="Calibri"/>
          <w:sz w:val="22"/>
          <w:szCs w:val="22"/>
          <w:lang w:val="en-US"/>
        </w:rPr>
        <w:t xml:space="preserve"> brand through tracking the percent of the public that perceive the University of Calgary as entrepreneurial (nationally) and as providing value to the city and province (regionally).</w:t>
      </w:r>
    </w:p>
    <w:p w14:paraId="5D7A497D" w14:textId="77777777" w:rsidR="00D80110" w:rsidRPr="008B38F2" w:rsidRDefault="00D80110" w:rsidP="00D80110">
      <w:pPr>
        <w:spacing w:line="360" w:lineRule="auto"/>
        <w:rPr>
          <w:rFonts w:ascii="Georgia" w:hAnsi="Georgia" w:cs="Calibri"/>
          <w:sz w:val="22"/>
          <w:szCs w:val="22"/>
          <w:lang w:val="en-US"/>
        </w:rPr>
      </w:pPr>
    </w:p>
    <w:p w14:paraId="376220D8" w14:textId="77777777" w:rsidR="00D80110" w:rsidRPr="008B38F2" w:rsidRDefault="00D80110" w:rsidP="00D80110">
      <w:pPr>
        <w:spacing w:line="360" w:lineRule="auto"/>
        <w:rPr>
          <w:rFonts w:ascii="Georgia" w:hAnsi="Georgia" w:cs="Calibri"/>
          <w:b/>
          <w:bCs/>
          <w:sz w:val="22"/>
          <w:szCs w:val="22"/>
          <w:u w:val="single"/>
          <w:lang w:val="en-US"/>
        </w:rPr>
      </w:pPr>
      <w:r w:rsidRPr="008B38F2">
        <w:rPr>
          <w:rFonts w:ascii="Georgia" w:hAnsi="Georgia" w:cs="Calibri"/>
          <w:b/>
          <w:bCs/>
          <w:sz w:val="22"/>
          <w:szCs w:val="22"/>
          <w:u w:val="single"/>
          <w:lang w:val="en-US"/>
        </w:rPr>
        <w:t>Market position: Canada’s entrepreneurial university</w:t>
      </w:r>
    </w:p>
    <w:p w14:paraId="4A92CF8A"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As of 2021, our institutional market position is to be </w:t>
      </w:r>
      <w:r w:rsidRPr="008B38F2">
        <w:rPr>
          <w:rFonts w:ascii="Georgia" w:hAnsi="Georgia" w:cs="Calibri"/>
          <w:i/>
          <w:iCs/>
          <w:sz w:val="22"/>
          <w:szCs w:val="22"/>
          <w:lang w:val="en-US"/>
        </w:rPr>
        <w:t>Canada’s</w:t>
      </w:r>
      <w:r w:rsidRPr="008B38F2">
        <w:rPr>
          <w:rFonts w:ascii="Georgia" w:hAnsi="Georgia" w:cs="Calibri"/>
          <w:sz w:val="22"/>
          <w:szCs w:val="22"/>
          <w:lang w:val="en-US"/>
        </w:rPr>
        <w:t xml:space="preserve"> </w:t>
      </w:r>
      <w:r w:rsidRPr="008B38F2">
        <w:rPr>
          <w:rFonts w:ascii="Georgia" w:hAnsi="Georgia" w:cs="Calibri"/>
          <w:i/>
          <w:iCs/>
          <w:sz w:val="22"/>
          <w:szCs w:val="22"/>
          <w:lang w:val="en-US"/>
        </w:rPr>
        <w:t>entrepreneurial university</w:t>
      </w:r>
      <w:r w:rsidRPr="008B38F2">
        <w:rPr>
          <w:rFonts w:ascii="Georgia" w:hAnsi="Georgia" w:cs="Calibri"/>
          <w:sz w:val="22"/>
          <w:szCs w:val="22"/>
          <w:lang w:val="en-US"/>
        </w:rPr>
        <w:t xml:space="preserve">. This market position is supported by the </w:t>
      </w:r>
      <w:r w:rsidRPr="008B38F2">
        <w:rPr>
          <w:rFonts w:ascii="Georgia" w:hAnsi="Georgia" w:cs="Calibri"/>
          <w:i/>
          <w:iCs/>
          <w:sz w:val="22"/>
          <w:szCs w:val="22"/>
          <w:lang w:val="en-US"/>
        </w:rPr>
        <w:t>Start Something</w:t>
      </w:r>
      <w:r w:rsidRPr="008B38F2">
        <w:rPr>
          <w:rFonts w:ascii="Georgia" w:hAnsi="Georgia" w:cs="Calibri"/>
          <w:sz w:val="22"/>
          <w:szCs w:val="22"/>
          <w:lang w:val="en-US"/>
        </w:rPr>
        <w:t xml:space="preserve"> brand campaign.</w:t>
      </w:r>
    </w:p>
    <w:p w14:paraId="7D30CF80" w14:textId="77777777" w:rsidR="00D80110" w:rsidRPr="008B38F2" w:rsidRDefault="00D80110" w:rsidP="00D80110">
      <w:pPr>
        <w:spacing w:line="360" w:lineRule="auto"/>
        <w:rPr>
          <w:rFonts w:ascii="Georgia" w:hAnsi="Georgia" w:cs="Calibri"/>
          <w:sz w:val="22"/>
          <w:szCs w:val="22"/>
          <w:lang w:val="en-US"/>
        </w:rPr>
      </w:pPr>
    </w:p>
    <w:p w14:paraId="549550B1"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Entrepreneurial thinking is the common thread of our </w:t>
      </w:r>
      <w:r w:rsidRPr="008B38F2">
        <w:rPr>
          <w:rFonts w:ascii="Georgia" w:hAnsi="Georgia" w:cs="Calibri"/>
          <w:i/>
          <w:iCs/>
          <w:sz w:val="22"/>
          <w:szCs w:val="22"/>
          <w:lang w:val="en-US"/>
        </w:rPr>
        <w:t>Eyes High</w:t>
      </w:r>
      <w:r w:rsidRPr="008B38F2">
        <w:rPr>
          <w:rFonts w:ascii="Georgia" w:hAnsi="Georgia" w:cs="Calibri"/>
          <w:sz w:val="22"/>
          <w:szCs w:val="22"/>
          <w:lang w:val="en-US"/>
        </w:rPr>
        <w:t xml:space="preserve"> vision statement and the </w:t>
      </w:r>
      <w:r w:rsidRPr="008B38F2">
        <w:rPr>
          <w:rFonts w:ascii="Georgia" w:hAnsi="Georgia" w:cs="Calibri"/>
          <w:i/>
          <w:iCs/>
          <w:sz w:val="22"/>
          <w:szCs w:val="22"/>
          <w:lang w:val="en-US"/>
        </w:rPr>
        <w:t>Framework for Growth</w:t>
      </w:r>
      <w:r w:rsidRPr="008B38F2">
        <w:rPr>
          <w:rFonts w:ascii="Georgia" w:hAnsi="Georgia" w:cs="Calibri"/>
          <w:sz w:val="22"/>
          <w:szCs w:val="22"/>
          <w:lang w:val="en-US"/>
        </w:rPr>
        <w:t xml:space="preserve"> strategic plan. Eyes High defines entrepreneurial thinking as having one of four characteristics, which the Office of Advancement uses when assessing whether content is entrepreneurial in nature:</w:t>
      </w:r>
    </w:p>
    <w:p w14:paraId="7F45856A" w14:textId="77777777" w:rsidR="00D80110" w:rsidRPr="008B38F2" w:rsidRDefault="00D80110" w:rsidP="00D80110">
      <w:pPr>
        <w:spacing w:line="360" w:lineRule="auto"/>
        <w:rPr>
          <w:rFonts w:ascii="Georgia" w:hAnsi="Georgia" w:cs="Calibri"/>
          <w:sz w:val="22"/>
          <w:szCs w:val="22"/>
          <w:lang w:val="en-US"/>
        </w:rPr>
      </w:pPr>
    </w:p>
    <w:p w14:paraId="291C4206"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Taking initiative. </w:t>
      </w:r>
      <w:r w:rsidRPr="008B38F2">
        <w:rPr>
          <w:rFonts w:ascii="Georgia" w:hAnsi="Georgia" w:cs="Calibri"/>
          <w:sz w:val="22"/>
          <w:szCs w:val="22"/>
          <w:lang w:val="en-US"/>
        </w:rPr>
        <w:t>Doing something nobody asked you to do or starting a new enterprise, whether social or commercial in nature.</w:t>
      </w:r>
    </w:p>
    <w:p w14:paraId="3C1DA63D"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Exchanging knowledge across disciplines. </w:t>
      </w:r>
      <w:r w:rsidRPr="008B38F2">
        <w:rPr>
          <w:rFonts w:ascii="Georgia" w:hAnsi="Georgia" w:cs="Calibri"/>
          <w:sz w:val="22"/>
          <w:szCs w:val="22"/>
          <w:lang w:val="en-US"/>
        </w:rPr>
        <w:t>A partnership between seemingly dissimilar groups at the University or a partnership between University researchers and a community group/industry.</w:t>
      </w:r>
    </w:p>
    <w:p w14:paraId="587F45A1"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Being resourceful.</w:t>
      </w:r>
      <w:r w:rsidRPr="008B38F2">
        <w:rPr>
          <w:rFonts w:ascii="Georgia" w:hAnsi="Georgia" w:cs="Calibri"/>
          <w:sz w:val="22"/>
          <w:szCs w:val="22"/>
          <w:lang w:val="en-US"/>
        </w:rPr>
        <w:t xml:space="preserve"> Using elements at hand in unexpected ways or using research in ways other than for what it was originally developed; a creative solution to a problem.</w:t>
      </w:r>
    </w:p>
    <w:p w14:paraId="259F18AB"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Learning from experience.</w:t>
      </w:r>
      <w:r w:rsidRPr="008B38F2">
        <w:rPr>
          <w:rFonts w:ascii="Georgia" w:hAnsi="Georgia" w:cs="Calibri"/>
          <w:sz w:val="22"/>
          <w:szCs w:val="22"/>
          <w:lang w:val="en-US"/>
        </w:rPr>
        <w:t xml:space="preserve"> A pivot/change in direction from the original plan or a failure that led to success down the road.</w:t>
      </w:r>
    </w:p>
    <w:p w14:paraId="6382102A" w14:textId="77777777" w:rsidR="00D80110" w:rsidRPr="008B38F2" w:rsidRDefault="00D80110" w:rsidP="00D80110">
      <w:pPr>
        <w:spacing w:line="360" w:lineRule="auto"/>
        <w:rPr>
          <w:rFonts w:ascii="Georgia" w:hAnsi="Georgia" w:cs="Calibri"/>
          <w:sz w:val="22"/>
          <w:szCs w:val="22"/>
          <w:lang w:val="en-US"/>
        </w:rPr>
      </w:pPr>
    </w:p>
    <w:p w14:paraId="0FB3165E" w14:textId="55986EF1" w:rsidR="00D80110" w:rsidRPr="008B38F2" w:rsidRDefault="00D80110" w:rsidP="00D80110">
      <w:pPr>
        <w:spacing w:line="360" w:lineRule="auto"/>
        <w:rPr>
          <w:rFonts w:ascii="Georgia" w:hAnsi="Georgia" w:cs="Calibri"/>
          <w:b/>
          <w:bCs/>
          <w:sz w:val="22"/>
          <w:szCs w:val="22"/>
          <w:u w:val="single"/>
          <w:lang w:val="en-US"/>
        </w:rPr>
      </w:pPr>
      <w:r w:rsidRPr="008B38F2">
        <w:rPr>
          <w:rFonts w:ascii="Georgia" w:hAnsi="Georgia" w:cs="Calibri"/>
          <w:b/>
          <w:bCs/>
          <w:sz w:val="22"/>
          <w:szCs w:val="22"/>
          <w:u w:val="single"/>
          <w:lang w:val="en-US"/>
        </w:rPr>
        <w:t>Perception of value to society: “adds value”</w:t>
      </w:r>
    </w:p>
    <w:p w14:paraId="646DD855"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An additional part of our brand story is to reinforce the perception of value provided by the University of Calgary. The university aligns the value brand story to the top issues of the day as measured by public opinion polling. As of 2021, the top issues in Alberta were jobs and the economy and value to society is measured by the percent of Calgarians and Albertans who agree that the University of Calgary “adds economic value”.</w:t>
      </w:r>
      <w:r w:rsidRPr="008B38F2">
        <w:rPr>
          <w:rFonts w:ascii="Georgia" w:hAnsi="Georgia" w:cs="Calibri"/>
          <w:sz w:val="22"/>
          <w:szCs w:val="22"/>
          <w:lang w:val="en-US"/>
        </w:rPr>
        <w:br/>
      </w:r>
    </w:p>
    <w:p w14:paraId="651119F5"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lastRenderedPageBreak/>
        <w:t>When assessing whether content tells the story of economic value, the Office of Advancement looks for one of five characteristics:</w:t>
      </w:r>
    </w:p>
    <w:p w14:paraId="5C1DA71E" w14:textId="77777777" w:rsidR="00D80110" w:rsidRPr="008B38F2" w:rsidRDefault="00D80110" w:rsidP="00D80110">
      <w:pPr>
        <w:spacing w:line="360" w:lineRule="auto"/>
        <w:rPr>
          <w:rFonts w:ascii="Georgia" w:hAnsi="Georgia" w:cs="Calibri"/>
          <w:sz w:val="22"/>
          <w:szCs w:val="22"/>
          <w:lang w:val="en-US"/>
        </w:rPr>
      </w:pPr>
    </w:p>
    <w:p w14:paraId="78A0FEF0"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Generates economic activity. </w:t>
      </w:r>
      <w:r w:rsidRPr="008B38F2">
        <w:rPr>
          <w:rFonts w:ascii="Georgia" w:hAnsi="Georgia" w:cs="Calibri"/>
          <w:sz w:val="22"/>
          <w:szCs w:val="22"/>
          <w:lang w:val="en-US"/>
        </w:rPr>
        <w:t>The activity in question will spur economic activity (local investment, increases in tourists, etc.)</w:t>
      </w:r>
    </w:p>
    <w:p w14:paraId="5361439C"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Creates jobs.</w:t>
      </w:r>
      <w:r w:rsidRPr="008B38F2">
        <w:rPr>
          <w:rFonts w:ascii="Georgia" w:hAnsi="Georgia" w:cs="Calibri"/>
          <w:sz w:val="22"/>
          <w:szCs w:val="22"/>
          <w:lang w:val="en-US"/>
        </w:rPr>
        <w:t xml:space="preserve"> More people will be employed as a result of the activity in question.</w:t>
      </w:r>
    </w:p>
    <w:p w14:paraId="556B8C6A"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Creates businesses.</w:t>
      </w:r>
      <w:r w:rsidRPr="008B38F2">
        <w:rPr>
          <w:rFonts w:ascii="Georgia" w:hAnsi="Georgia" w:cs="Calibri"/>
          <w:sz w:val="22"/>
          <w:szCs w:val="22"/>
          <w:lang w:val="en-US"/>
        </w:rPr>
        <w:t xml:space="preserve"> A new enterprise has been created.</w:t>
      </w:r>
    </w:p>
    <w:p w14:paraId="19F6A90F"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Creates industries. </w:t>
      </w:r>
      <w:r w:rsidRPr="008B38F2">
        <w:rPr>
          <w:rFonts w:ascii="Georgia" w:hAnsi="Georgia" w:cs="Calibri"/>
          <w:sz w:val="22"/>
          <w:szCs w:val="22"/>
          <w:lang w:val="en-US"/>
        </w:rPr>
        <w:t xml:space="preserve">New industries are created or establish themselves in Calgary. </w:t>
      </w:r>
    </w:p>
    <w:p w14:paraId="26C0632B"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Evolves businesses.</w:t>
      </w:r>
      <w:r w:rsidRPr="008B38F2">
        <w:rPr>
          <w:rFonts w:ascii="Georgia" w:hAnsi="Georgia" w:cs="Calibri"/>
          <w:sz w:val="22"/>
          <w:szCs w:val="22"/>
          <w:lang w:val="en-US"/>
        </w:rPr>
        <w:t xml:space="preserve"> Companies can adapt to changing circumstances as a result of University of Calgary efforts.</w:t>
      </w:r>
    </w:p>
    <w:p w14:paraId="3DA91D5F" w14:textId="77777777" w:rsidR="00D80110" w:rsidRPr="008B38F2" w:rsidRDefault="00D80110" w:rsidP="00D80110">
      <w:pPr>
        <w:spacing w:line="360" w:lineRule="auto"/>
        <w:rPr>
          <w:rFonts w:ascii="Georgia" w:hAnsi="Georgia" w:cs="Calibri"/>
          <w:sz w:val="22"/>
          <w:szCs w:val="22"/>
          <w:lang w:val="en-US"/>
        </w:rPr>
      </w:pPr>
    </w:p>
    <w:p w14:paraId="1BD89A8F" w14:textId="77777777" w:rsidR="00D80110" w:rsidRPr="0031707B" w:rsidRDefault="00D80110" w:rsidP="00D80110">
      <w:pPr>
        <w:pStyle w:val="Heading3"/>
        <w:rPr>
          <w:lang w:val="en-US"/>
        </w:rPr>
      </w:pPr>
      <w:bookmarkStart w:id="6" w:name="_Toc88040601"/>
      <w:r>
        <w:rPr>
          <w:lang w:val="en-US"/>
        </w:rPr>
        <w:t>Amplification of “on-brand” efforts</w:t>
      </w:r>
      <w:bookmarkEnd w:id="6"/>
    </w:p>
    <w:p w14:paraId="5FAE19A4" w14:textId="77777777" w:rsidR="00D80110" w:rsidRPr="008B38F2" w:rsidRDefault="00D80110" w:rsidP="00D80110">
      <w:pPr>
        <w:spacing w:line="360" w:lineRule="auto"/>
        <w:rPr>
          <w:rFonts w:ascii="Georgia" w:hAnsi="Georgia" w:cs="Calibri"/>
          <w:sz w:val="22"/>
          <w:szCs w:val="22"/>
          <w:lang w:val="en-US"/>
        </w:rPr>
      </w:pPr>
    </w:p>
    <w:p w14:paraId="351AA389" w14:textId="2BD45535"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In addition to directly marketing the University of Calgary brand, the Office of Advancement tells the story of our University through the resourcing and amplification of  communications originating in faculties and units</w:t>
      </w:r>
      <w:r w:rsidR="00BC5A57">
        <w:rPr>
          <w:rFonts w:ascii="Georgia" w:hAnsi="Georgia" w:cs="Calibri"/>
          <w:sz w:val="22"/>
          <w:szCs w:val="22"/>
          <w:lang w:val="en-US"/>
        </w:rPr>
        <w:t xml:space="preserve"> that reinforces the University’s core brand</w:t>
      </w:r>
      <w:r w:rsidRPr="008B38F2">
        <w:rPr>
          <w:rFonts w:ascii="Georgia" w:hAnsi="Georgia" w:cs="Calibri"/>
          <w:sz w:val="22"/>
          <w:szCs w:val="22"/>
          <w:lang w:val="en-US"/>
        </w:rPr>
        <w:t>. This amplification:</w:t>
      </w:r>
    </w:p>
    <w:p w14:paraId="5A009B61" w14:textId="77777777" w:rsidR="00D80110" w:rsidRPr="008B38F2" w:rsidRDefault="00D80110" w:rsidP="00D80110">
      <w:pPr>
        <w:spacing w:line="360" w:lineRule="auto"/>
        <w:rPr>
          <w:rFonts w:ascii="Georgia" w:hAnsi="Georgia" w:cs="Calibri"/>
          <w:sz w:val="22"/>
          <w:szCs w:val="22"/>
          <w:lang w:val="en-US"/>
        </w:rPr>
      </w:pPr>
    </w:p>
    <w:p w14:paraId="6455C58F" w14:textId="4B1405A2"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assists the Office of Advancement</w:t>
      </w:r>
      <w:r w:rsidRPr="008B38F2">
        <w:rPr>
          <w:rFonts w:ascii="Georgia" w:hAnsi="Georgia" w:cs="Calibri"/>
          <w:sz w:val="22"/>
          <w:szCs w:val="22"/>
          <w:lang w:val="en-US"/>
        </w:rPr>
        <w:t xml:space="preserve"> by propagating narratives that directly speak to our </w:t>
      </w:r>
      <w:r w:rsidR="008072BB">
        <w:rPr>
          <w:rFonts w:ascii="Georgia" w:hAnsi="Georgia" w:cs="Calibri"/>
          <w:sz w:val="22"/>
          <w:szCs w:val="22"/>
          <w:lang w:val="en-US"/>
        </w:rPr>
        <w:t xml:space="preserve">core </w:t>
      </w:r>
      <w:r w:rsidRPr="008B38F2">
        <w:rPr>
          <w:rFonts w:ascii="Georgia" w:hAnsi="Georgia" w:cs="Calibri"/>
          <w:sz w:val="22"/>
          <w:szCs w:val="22"/>
          <w:lang w:val="en-US"/>
        </w:rPr>
        <w:t>brand promise as a university; and</w:t>
      </w:r>
    </w:p>
    <w:p w14:paraId="4988D950" w14:textId="1BD0ED94"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assists faculty and unit communications teams</w:t>
      </w:r>
      <w:r w:rsidRPr="008B38F2">
        <w:rPr>
          <w:rFonts w:ascii="Georgia" w:hAnsi="Georgia" w:cs="Calibri"/>
          <w:sz w:val="22"/>
          <w:szCs w:val="22"/>
          <w:lang w:val="en-US"/>
        </w:rPr>
        <w:t xml:space="preserve"> by putting extra resources behind communications that allow </w:t>
      </w:r>
      <w:r w:rsidR="00AC7054">
        <w:rPr>
          <w:rFonts w:ascii="Georgia" w:hAnsi="Georgia" w:cs="Calibri"/>
          <w:sz w:val="22"/>
          <w:szCs w:val="22"/>
          <w:lang w:val="en-US"/>
        </w:rPr>
        <w:t>faculties/units</w:t>
      </w:r>
      <w:r w:rsidR="00AC7054" w:rsidRPr="008B38F2">
        <w:rPr>
          <w:rFonts w:ascii="Georgia" w:hAnsi="Georgia" w:cs="Calibri"/>
          <w:sz w:val="22"/>
          <w:szCs w:val="22"/>
          <w:lang w:val="en-US"/>
        </w:rPr>
        <w:t xml:space="preserve"> </w:t>
      </w:r>
      <w:r w:rsidRPr="008B38F2">
        <w:rPr>
          <w:rFonts w:ascii="Georgia" w:hAnsi="Georgia" w:cs="Calibri"/>
          <w:sz w:val="22"/>
          <w:szCs w:val="22"/>
          <w:lang w:val="en-US"/>
        </w:rPr>
        <w:t>to reach their goals.</w:t>
      </w:r>
    </w:p>
    <w:p w14:paraId="2205AE27" w14:textId="77777777" w:rsidR="00D80110" w:rsidRPr="008B38F2" w:rsidRDefault="00D80110" w:rsidP="00D80110">
      <w:pPr>
        <w:spacing w:line="360" w:lineRule="auto"/>
        <w:rPr>
          <w:rFonts w:ascii="Georgia" w:hAnsi="Georgia" w:cs="Calibri"/>
          <w:sz w:val="22"/>
          <w:szCs w:val="22"/>
          <w:lang w:val="en-US"/>
        </w:rPr>
      </w:pPr>
    </w:p>
    <w:p w14:paraId="4EF6CAB6"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To illustrate, the Office of Advancement would, as resources allow, provide public relations and design assistance to recruitment efforts by a faculty if the materials in question emphasize the University as an entrepreneurial university.</w:t>
      </w:r>
    </w:p>
    <w:p w14:paraId="6CCB78F6" w14:textId="77777777" w:rsidR="00D80110" w:rsidRPr="008B38F2" w:rsidRDefault="00D80110" w:rsidP="00D80110">
      <w:pPr>
        <w:spacing w:line="360" w:lineRule="auto"/>
        <w:rPr>
          <w:rFonts w:ascii="Georgia" w:hAnsi="Georgia" w:cs="Calibri"/>
          <w:sz w:val="22"/>
          <w:szCs w:val="22"/>
          <w:lang w:val="en-US"/>
        </w:rPr>
      </w:pPr>
    </w:p>
    <w:p w14:paraId="54EC7532"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While an important part of telling our story, amplification is always subject to resource constraints and at the option of the Office of Advancement. Advancement will prioritize for amplification activities that are: most on-brand; most likely to reach a broad audience; proposed with the most lead time. </w:t>
      </w:r>
    </w:p>
    <w:p w14:paraId="0E58D483" w14:textId="77777777" w:rsidR="00D80110" w:rsidRPr="008B38F2" w:rsidRDefault="00D80110" w:rsidP="00D80110">
      <w:pPr>
        <w:spacing w:line="360" w:lineRule="auto"/>
        <w:rPr>
          <w:rFonts w:ascii="Georgia" w:hAnsi="Georgia" w:cs="Calibri"/>
          <w:sz w:val="22"/>
          <w:szCs w:val="22"/>
          <w:lang w:val="en-US"/>
        </w:rPr>
      </w:pPr>
    </w:p>
    <w:p w14:paraId="00DD54CD" w14:textId="77777777" w:rsidR="00D80110" w:rsidRPr="0031707B" w:rsidRDefault="00D80110" w:rsidP="00D80110">
      <w:pPr>
        <w:pStyle w:val="Heading3"/>
        <w:rPr>
          <w:lang w:val="en-US"/>
        </w:rPr>
      </w:pPr>
      <w:bookmarkStart w:id="7" w:name="_Toc88040602"/>
      <w:r>
        <w:rPr>
          <w:lang w:val="en-US"/>
        </w:rPr>
        <w:t>Systems and services</w:t>
      </w:r>
      <w:bookmarkEnd w:id="7"/>
    </w:p>
    <w:p w14:paraId="460ADA38" w14:textId="77777777" w:rsidR="00D80110" w:rsidRPr="008B38F2" w:rsidRDefault="00D80110" w:rsidP="00D80110">
      <w:pPr>
        <w:spacing w:line="360" w:lineRule="auto"/>
        <w:rPr>
          <w:rFonts w:ascii="Georgia" w:hAnsi="Georgia" w:cs="Calibri"/>
          <w:sz w:val="22"/>
          <w:szCs w:val="22"/>
          <w:lang w:val="en-US"/>
        </w:rPr>
      </w:pPr>
    </w:p>
    <w:p w14:paraId="29627475"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The other major responsibility of communicators in the Office of Advancement is the maintenance of common systems and supports for communications teams across campus. The Office of Advancement performs this role to </w:t>
      </w:r>
      <w:r w:rsidRPr="008B38F2">
        <w:rPr>
          <w:rFonts w:ascii="Georgia" w:hAnsi="Georgia" w:cs="Calibri"/>
          <w:b/>
          <w:bCs/>
          <w:sz w:val="22"/>
          <w:szCs w:val="22"/>
          <w:lang w:val="en-US"/>
        </w:rPr>
        <w:t>reduce duplication of efforts</w:t>
      </w:r>
      <w:r w:rsidRPr="008B38F2">
        <w:rPr>
          <w:rFonts w:ascii="Georgia" w:hAnsi="Georgia" w:cs="Calibri"/>
          <w:sz w:val="22"/>
          <w:szCs w:val="22"/>
          <w:lang w:val="en-US"/>
        </w:rPr>
        <w:t xml:space="preserve"> (e.g. multiple units creating event templates), </w:t>
      </w:r>
      <w:r w:rsidRPr="008B38F2">
        <w:rPr>
          <w:rFonts w:ascii="Georgia" w:hAnsi="Georgia" w:cs="Calibri"/>
          <w:b/>
          <w:bCs/>
          <w:sz w:val="22"/>
          <w:szCs w:val="22"/>
          <w:lang w:val="en-US"/>
        </w:rPr>
        <w:t>increase coordination and interoperability</w:t>
      </w:r>
      <w:r w:rsidRPr="008B38F2">
        <w:rPr>
          <w:rFonts w:ascii="Georgia" w:hAnsi="Georgia" w:cs="Calibri"/>
          <w:sz w:val="22"/>
          <w:szCs w:val="22"/>
          <w:lang w:val="en-US"/>
        </w:rPr>
        <w:t xml:space="preserve"> (e.g. a common approach to measuring the success of social media campaigns) and </w:t>
      </w:r>
      <w:r w:rsidRPr="008B38F2">
        <w:rPr>
          <w:rFonts w:ascii="Georgia" w:hAnsi="Georgia" w:cs="Calibri"/>
          <w:b/>
          <w:bCs/>
          <w:sz w:val="22"/>
          <w:szCs w:val="22"/>
          <w:lang w:val="en-US"/>
        </w:rPr>
        <w:t>provide services that would be prohibitively expensive for individual faculties or units to properly support</w:t>
      </w:r>
      <w:r w:rsidRPr="008B38F2">
        <w:rPr>
          <w:rFonts w:ascii="Georgia" w:hAnsi="Georgia" w:cs="Calibri"/>
          <w:sz w:val="22"/>
          <w:szCs w:val="22"/>
          <w:lang w:val="en-US"/>
        </w:rPr>
        <w:t xml:space="preserve"> (e.g. make “surge capacity” and custom market research data available).</w:t>
      </w:r>
    </w:p>
    <w:p w14:paraId="411A70D7" w14:textId="77777777" w:rsidR="00D80110" w:rsidRPr="008B38F2" w:rsidRDefault="00D80110" w:rsidP="00D80110">
      <w:pPr>
        <w:spacing w:line="360" w:lineRule="auto"/>
        <w:rPr>
          <w:rFonts w:ascii="Georgia" w:hAnsi="Georgia" w:cs="Calibri"/>
          <w:sz w:val="22"/>
          <w:szCs w:val="22"/>
          <w:lang w:val="en-US"/>
        </w:rPr>
      </w:pPr>
    </w:p>
    <w:p w14:paraId="2E67B4C2"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The Office of Advancement gauges the success and sustainability of systems and services through measurement of:</w:t>
      </w:r>
    </w:p>
    <w:p w14:paraId="5B8E4959" w14:textId="77777777" w:rsidR="00D80110" w:rsidRPr="008B38F2" w:rsidRDefault="00D80110" w:rsidP="00D80110">
      <w:pPr>
        <w:spacing w:line="360" w:lineRule="auto"/>
        <w:rPr>
          <w:rFonts w:ascii="Georgia" w:hAnsi="Georgia" w:cs="Calibri"/>
          <w:sz w:val="22"/>
          <w:szCs w:val="22"/>
          <w:lang w:val="en-US"/>
        </w:rPr>
      </w:pPr>
    </w:p>
    <w:p w14:paraId="7CA0B11F"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Client satisfaction.</w:t>
      </w:r>
      <w:r w:rsidRPr="008B38F2">
        <w:rPr>
          <w:rFonts w:ascii="Georgia" w:hAnsi="Georgia" w:cs="Calibri"/>
          <w:sz w:val="22"/>
          <w:szCs w:val="22"/>
          <w:lang w:val="en-US"/>
        </w:rPr>
        <w:t xml:space="preserve"> A regular survey of whether clients across the university are satisfied with the systems and services they are provided.</w:t>
      </w:r>
    </w:p>
    <w:p w14:paraId="3BB7F1A4"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Fiscal accountability.</w:t>
      </w:r>
      <w:r w:rsidRPr="008B38F2">
        <w:rPr>
          <w:rFonts w:ascii="Georgia" w:hAnsi="Georgia" w:cs="Calibri"/>
          <w:sz w:val="22"/>
          <w:szCs w:val="22"/>
          <w:lang w:val="en-US"/>
        </w:rPr>
        <w:t xml:space="preserve"> Whether communications efforts are on budget.</w:t>
      </w:r>
    </w:p>
    <w:p w14:paraId="1ABDF254"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Team satisfaction.</w:t>
      </w:r>
      <w:r w:rsidRPr="008B38F2">
        <w:rPr>
          <w:rFonts w:ascii="Georgia" w:hAnsi="Georgia" w:cs="Calibri"/>
          <w:sz w:val="22"/>
          <w:szCs w:val="22"/>
          <w:lang w:val="en-US"/>
        </w:rPr>
        <w:t xml:space="preserve"> A regular survey of whether Office of Advancement staff feel well supported and happy in their roles.</w:t>
      </w:r>
    </w:p>
    <w:p w14:paraId="04063A84" w14:textId="77777777" w:rsidR="00D80110" w:rsidRPr="008B38F2" w:rsidRDefault="00D80110" w:rsidP="00D80110">
      <w:pPr>
        <w:spacing w:line="360" w:lineRule="auto"/>
        <w:rPr>
          <w:rFonts w:ascii="Georgia" w:hAnsi="Georgia" w:cs="Calibri"/>
          <w:sz w:val="22"/>
          <w:szCs w:val="22"/>
          <w:lang w:val="en-US"/>
        </w:rPr>
      </w:pPr>
    </w:p>
    <w:p w14:paraId="7DFF7DB1" w14:textId="77777777" w:rsidR="00D80110" w:rsidRPr="008B38F2" w:rsidRDefault="00D80110" w:rsidP="00D80110">
      <w:pPr>
        <w:spacing w:line="360" w:lineRule="auto"/>
        <w:rPr>
          <w:rFonts w:ascii="Georgia" w:hAnsi="Georgia" w:cs="Calibri"/>
          <w:b/>
          <w:bCs/>
          <w:sz w:val="22"/>
          <w:szCs w:val="22"/>
          <w:u w:val="single"/>
          <w:lang w:val="en-US"/>
        </w:rPr>
      </w:pPr>
      <w:r w:rsidRPr="008B38F2">
        <w:rPr>
          <w:rFonts w:ascii="Georgia" w:hAnsi="Georgia" w:cs="Calibri"/>
          <w:b/>
          <w:bCs/>
          <w:sz w:val="22"/>
          <w:szCs w:val="22"/>
          <w:u w:val="single"/>
          <w:lang w:val="en-US"/>
        </w:rPr>
        <w:t>Systems</w:t>
      </w:r>
    </w:p>
    <w:p w14:paraId="4D85E1CA"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The Office of Advancement maintains common systems, products, processes and templates for use by communicators across the University. In service of coordination, interoperability and efficiency, the use of such systems by university communicators is mandatory – whether the work is being performed by faculty or unit staff or by a contractor hired by the University. The systems provided by the Office of Advancement are:</w:t>
      </w:r>
    </w:p>
    <w:p w14:paraId="2433F134" w14:textId="77777777" w:rsidR="00D80110" w:rsidRPr="008B38F2" w:rsidRDefault="00D80110" w:rsidP="00D80110">
      <w:pPr>
        <w:spacing w:line="360" w:lineRule="auto"/>
        <w:rPr>
          <w:rFonts w:ascii="Georgia" w:hAnsi="Georgia" w:cs="Calibri"/>
          <w:sz w:val="22"/>
          <w:szCs w:val="22"/>
          <w:lang w:val="en-US"/>
        </w:rPr>
      </w:pPr>
    </w:p>
    <w:p w14:paraId="77B9242A"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Policies and processes. </w:t>
      </w:r>
      <w:r w:rsidRPr="008B38F2">
        <w:rPr>
          <w:rFonts w:ascii="Georgia" w:hAnsi="Georgia" w:cs="Calibri"/>
          <w:sz w:val="22"/>
          <w:szCs w:val="22"/>
          <w:lang w:val="en-US"/>
        </w:rPr>
        <w:t>The documentation of mandatory process and established best practice to support a consistent baseline for communications activity. The creation of templates for common use.</w:t>
      </w:r>
    </w:p>
    <w:p w14:paraId="14AD5C04" w14:textId="38AF6E45"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lastRenderedPageBreak/>
        <w:t xml:space="preserve">Measurement. </w:t>
      </w:r>
      <w:r w:rsidRPr="008B38F2">
        <w:rPr>
          <w:rFonts w:ascii="Georgia" w:hAnsi="Georgia" w:cs="Calibri"/>
          <w:sz w:val="22"/>
          <w:szCs w:val="22"/>
          <w:lang w:val="en-US"/>
        </w:rPr>
        <w:t>Standardized measurement of communications inputs (person hours, dollars, etc.) and outputs (volume, message consistency, etc.)</w:t>
      </w:r>
    </w:p>
    <w:p w14:paraId="59AFC990"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Training. </w:t>
      </w:r>
      <w:r w:rsidRPr="008B38F2">
        <w:rPr>
          <w:rFonts w:ascii="Georgia" w:hAnsi="Georgia" w:cs="Calibri"/>
          <w:sz w:val="22"/>
          <w:szCs w:val="22"/>
          <w:lang w:val="en-US"/>
        </w:rPr>
        <w:t>Facilitation of specialty-specific education and expertise across the community of communicators.</w:t>
      </w:r>
    </w:p>
    <w:p w14:paraId="47D4776C" w14:textId="5A8E08A3"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Brand. </w:t>
      </w:r>
      <w:r w:rsidRPr="008B38F2">
        <w:rPr>
          <w:rFonts w:ascii="Georgia" w:hAnsi="Georgia" w:cs="Calibri"/>
          <w:sz w:val="22"/>
          <w:szCs w:val="22"/>
          <w:lang w:val="en-US"/>
        </w:rPr>
        <w:t xml:space="preserve">Visual identity standards and other elements of the </w:t>
      </w:r>
      <w:r w:rsidR="00705DB8">
        <w:rPr>
          <w:rFonts w:ascii="Georgia" w:hAnsi="Georgia" w:cs="Calibri"/>
          <w:sz w:val="22"/>
          <w:szCs w:val="22"/>
          <w:lang w:val="en-US"/>
        </w:rPr>
        <w:t>core</w:t>
      </w:r>
      <w:r w:rsidRPr="008B38F2">
        <w:rPr>
          <w:rFonts w:ascii="Georgia" w:hAnsi="Georgia" w:cs="Calibri"/>
          <w:sz w:val="22"/>
          <w:szCs w:val="22"/>
          <w:lang w:val="en-US"/>
        </w:rPr>
        <w:t xml:space="preserve"> brand.</w:t>
      </w:r>
    </w:p>
    <w:p w14:paraId="3CF64978"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Web platforms.</w:t>
      </w:r>
      <w:r w:rsidRPr="008B38F2">
        <w:rPr>
          <w:rFonts w:ascii="Georgia" w:hAnsi="Georgia" w:cs="Calibri"/>
          <w:sz w:val="22"/>
          <w:szCs w:val="22"/>
          <w:lang w:val="en-US"/>
        </w:rPr>
        <w:t xml:space="preserve"> Public-facing web infrastructure that hosts faculty and unit content.</w:t>
      </w:r>
    </w:p>
    <w:p w14:paraId="4F6D5543"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Calendaring. </w:t>
      </w:r>
      <w:r w:rsidRPr="008B38F2">
        <w:rPr>
          <w:rFonts w:ascii="Georgia" w:hAnsi="Georgia" w:cs="Calibri"/>
          <w:sz w:val="22"/>
          <w:szCs w:val="22"/>
          <w:lang w:val="en-US"/>
        </w:rPr>
        <w:t>Unified calendar of internal and external events, reporting on the same.</w:t>
      </w:r>
    </w:p>
    <w:p w14:paraId="306CCEEC"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 xml:space="preserve">Media coordination. </w:t>
      </w:r>
      <w:r w:rsidRPr="008B38F2">
        <w:rPr>
          <w:rFonts w:ascii="Georgia" w:hAnsi="Georgia" w:cs="Calibri"/>
          <w:sz w:val="22"/>
          <w:szCs w:val="22"/>
          <w:lang w:val="en-US"/>
        </w:rPr>
        <w:t>Distribution of news releases and the tracking of media interactions and public relations efforts.</w:t>
      </w:r>
    </w:p>
    <w:p w14:paraId="594AF692" w14:textId="77777777" w:rsidR="00D80110" w:rsidRPr="008B38F2" w:rsidRDefault="00D80110" w:rsidP="00D80110">
      <w:pPr>
        <w:spacing w:line="360" w:lineRule="auto"/>
        <w:rPr>
          <w:rFonts w:ascii="Georgia" w:hAnsi="Georgia" w:cs="Calibri"/>
          <w:sz w:val="22"/>
          <w:szCs w:val="22"/>
          <w:lang w:val="en-US"/>
        </w:rPr>
      </w:pPr>
    </w:p>
    <w:p w14:paraId="2BE219C7" w14:textId="77777777" w:rsidR="00D80110" w:rsidRPr="008B38F2" w:rsidRDefault="00D80110" w:rsidP="00D80110">
      <w:pPr>
        <w:spacing w:line="360" w:lineRule="auto"/>
        <w:rPr>
          <w:rFonts w:ascii="Georgia" w:hAnsi="Georgia" w:cs="Calibri"/>
          <w:b/>
          <w:bCs/>
          <w:sz w:val="22"/>
          <w:szCs w:val="22"/>
          <w:u w:val="single"/>
          <w:lang w:val="en-US"/>
        </w:rPr>
      </w:pPr>
      <w:r w:rsidRPr="008B38F2">
        <w:rPr>
          <w:rFonts w:ascii="Georgia" w:hAnsi="Georgia" w:cs="Calibri"/>
          <w:b/>
          <w:bCs/>
          <w:sz w:val="22"/>
          <w:szCs w:val="22"/>
          <w:u w:val="single"/>
          <w:lang w:val="en-US"/>
        </w:rPr>
        <w:t>Services</w:t>
      </w:r>
    </w:p>
    <w:p w14:paraId="1C03BFDC"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The Office of Advancement also provides communications services to advance our brand story and support the broader university community. Services provided are:</w:t>
      </w:r>
    </w:p>
    <w:p w14:paraId="56E42939" w14:textId="77777777" w:rsidR="00D80110" w:rsidRPr="008B38F2" w:rsidRDefault="00D80110" w:rsidP="00D80110">
      <w:pPr>
        <w:spacing w:line="360" w:lineRule="auto"/>
        <w:rPr>
          <w:rFonts w:ascii="Georgia" w:hAnsi="Georgia" w:cs="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35"/>
      </w:tblGrid>
      <w:tr w:rsidR="00D80110" w:rsidRPr="008B38F2" w14:paraId="4A491222" w14:textId="77777777" w:rsidTr="00705DB8">
        <w:tc>
          <w:tcPr>
            <w:tcW w:w="5103" w:type="dxa"/>
          </w:tcPr>
          <w:p w14:paraId="0A0E426E"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Communications capacity</w:t>
            </w:r>
          </w:p>
          <w:p w14:paraId="60173DD1"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Marketing services</w:t>
            </w:r>
          </w:p>
          <w:p w14:paraId="76AB5C2E"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Design services</w:t>
            </w:r>
          </w:p>
        </w:tc>
        <w:tc>
          <w:tcPr>
            <w:tcW w:w="3735" w:type="dxa"/>
          </w:tcPr>
          <w:p w14:paraId="26FC4813"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Media relations</w:t>
            </w:r>
          </w:p>
          <w:p w14:paraId="3765C204"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Issues management</w:t>
            </w:r>
          </w:p>
          <w:p w14:paraId="55D0E75F"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Social media support</w:t>
            </w:r>
          </w:p>
        </w:tc>
      </w:tr>
      <w:tr w:rsidR="00D80110" w:rsidRPr="008B38F2" w14:paraId="0A9CBFDB" w14:textId="77777777" w:rsidTr="00705DB8">
        <w:tc>
          <w:tcPr>
            <w:tcW w:w="5103" w:type="dxa"/>
          </w:tcPr>
          <w:p w14:paraId="70498E65"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Communications management services</w:t>
            </w:r>
          </w:p>
        </w:tc>
        <w:tc>
          <w:tcPr>
            <w:tcW w:w="3735" w:type="dxa"/>
          </w:tcPr>
          <w:p w14:paraId="50E8B60C"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sz w:val="22"/>
                <w:szCs w:val="22"/>
                <w:lang w:val="en-US"/>
              </w:rPr>
              <w:t>Event support</w:t>
            </w:r>
          </w:p>
        </w:tc>
      </w:tr>
    </w:tbl>
    <w:p w14:paraId="3A78F1B3" w14:textId="77777777" w:rsidR="00D80110" w:rsidRPr="008B38F2" w:rsidRDefault="00D80110" w:rsidP="00D80110">
      <w:pPr>
        <w:spacing w:line="360" w:lineRule="auto"/>
        <w:rPr>
          <w:rFonts w:ascii="Georgia" w:hAnsi="Georgia" w:cs="Calibri"/>
          <w:sz w:val="22"/>
          <w:szCs w:val="22"/>
          <w:lang w:val="en-US"/>
        </w:rPr>
      </w:pPr>
    </w:p>
    <w:p w14:paraId="4CDD4242"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Except for design services and communications management services:</w:t>
      </w:r>
    </w:p>
    <w:p w14:paraId="5F43BCD6" w14:textId="77777777" w:rsidR="00D80110" w:rsidRPr="008B38F2" w:rsidRDefault="00D80110" w:rsidP="00D80110">
      <w:pPr>
        <w:spacing w:line="360" w:lineRule="auto"/>
        <w:rPr>
          <w:rFonts w:ascii="Georgia" w:hAnsi="Georgia" w:cs="Calibri"/>
          <w:sz w:val="22"/>
          <w:szCs w:val="22"/>
          <w:lang w:val="en-US"/>
        </w:rPr>
      </w:pPr>
    </w:p>
    <w:p w14:paraId="44B035EF"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t>Services used to amplify “on-brand” messaging</w:t>
      </w:r>
      <w:r w:rsidRPr="008B38F2">
        <w:rPr>
          <w:rFonts w:ascii="Georgia" w:hAnsi="Georgia" w:cs="Calibri"/>
          <w:sz w:val="22"/>
          <w:szCs w:val="22"/>
          <w:lang w:val="en-US"/>
        </w:rPr>
        <w:t xml:space="preserve"> are provided to faculties and units at no cost as part of the incentivization of on-brand content</w:t>
      </w:r>
      <w:r w:rsidRPr="008B38F2">
        <w:rPr>
          <w:rStyle w:val="FootnoteReference"/>
          <w:rFonts w:ascii="Georgia" w:hAnsi="Georgia" w:cs="Calibri"/>
          <w:sz w:val="22"/>
          <w:szCs w:val="22"/>
          <w:lang w:val="en-US"/>
        </w:rPr>
        <w:footnoteReference w:id="1"/>
      </w:r>
      <w:r w:rsidRPr="008B38F2">
        <w:rPr>
          <w:rFonts w:ascii="Georgia" w:hAnsi="Georgia" w:cs="Calibri"/>
          <w:sz w:val="22"/>
          <w:szCs w:val="22"/>
          <w:lang w:val="en-US"/>
        </w:rPr>
        <w:t>. In such cases, the Office of Advancement directs activity on the components for which they are responsible.</w:t>
      </w:r>
    </w:p>
    <w:p w14:paraId="3711E3A6" w14:textId="77777777" w:rsidR="00D80110" w:rsidRPr="008B38F2" w:rsidRDefault="00D80110" w:rsidP="00D80110">
      <w:pPr>
        <w:pStyle w:val="ListParagraph"/>
        <w:numPr>
          <w:ilvl w:val="0"/>
          <w:numId w:val="6"/>
        </w:numPr>
        <w:spacing w:line="360" w:lineRule="auto"/>
        <w:rPr>
          <w:rFonts w:ascii="Georgia" w:hAnsi="Georgia" w:cs="Calibri"/>
          <w:sz w:val="22"/>
          <w:szCs w:val="22"/>
          <w:lang w:val="en-US"/>
        </w:rPr>
      </w:pPr>
      <w:r w:rsidRPr="008B38F2">
        <w:rPr>
          <w:rFonts w:ascii="Georgia" w:hAnsi="Georgia" w:cs="Calibri"/>
          <w:b/>
          <w:bCs/>
          <w:sz w:val="22"/>
          <w:szCs w:val="22"/>
          <w:lang w:val="en-US"/>
        </w:rPr>
        <w:lastRenderedPageBreak/>
        <w:t>Services used to deliver other faculty and unit messaging</w:t>
      </w:r>
      <w:r w:rsidRPr="008B38F2">
        <w:rPr>
          <w:rFonts w:ascii="Georgia" w:hAnsi="Georgia" w:cs="Calibri"/>
          <w:sz w:val="22"/>
          <w:szCs w:val="22"/>
          <w:lang w:val="en-US"/>
        </w:rPr>
        <w:t xml:space="preserve"> are provided to faculties and units at cost</w:t>
      </w:r>
      <w:r w:rsidRPr="008B38F2">
        <w:rPr>
          <w:rStyle w:val="FootnoteReference"/>
          <w:rFonts w:ascii="Georgia" w:hAnsi="Georgia" w:cs="Calibri"/>
          <w:sz w:val="22"/>
          <w:szCs w:val="22"/>
          <w:lang w:val="en-US"/>
        </w:rPr>
        <w:footnoteReference w:id="2"/>
      </w:r>
      <w:r w:rsidRPr="008B38F2">
        <w:rPr>
          <w:rFonts w:ascii="Georgia" w:hAnsi="Georgia" w:cs="Calibri"/>
          <w:sz w:val="22"/>
          <w:szCs w:val="22"/>
          <w:lang w:val="en-US"/>
        </w:rPr>
        <w:t>. In such cases, the faculty or unit directs activity.</w:t>
      </w:r>
    </w:p>
    <w:p w14:paraId="44571845" w14:textId="77777777" w:rsidR="00D80110" w:rsidRPr="008B38F2" w:rsidRDefault="00D80110" w:rsidP="00D80110">
      <w:pPr>
        <w:spacing w:line="360" w:lineRule="auto"/>
        <w:rPr>
          <w:rFonts w:ascii="Georgia" w:hAnsi="Georgia" w:cs="Calibri"/>
          <w:sz w:val="22"/>
          <w:szCs w:val="22"/>
          <w:lang w:val="en-US"/>
        </w:rPr>
      </w:pPr>
    </w:p>
    <w:p w14:paraId="5C4AD50C"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In both cases, provision of services will be limited by resource constraints. The Office of Advancement will prioritize activity expected to have the highest impact (on-brand, large audience, longest lead time).</w:t>
      </w:r>
    </w:p>
    <w:p w14:paraId="40CD1601" w14:textId="77777777" w:rsidR="00D80110" w:rsidRPr="008B38F2" w:rsidRDefault="00D80110" w:rsidP="00D80110">
      <w:pPr>
        <w:spacing w:line="360" w:lineRule="auto"/>
        <w:rPr>
          <w:rFonts w:ascii="Georgia" w:hAnsi="Georgia" w:cs="Calibri"/>
          <w:sz w:val="22"/>
          <w:szCs w:val="22"/>
          <w:lang w:val="en-US"/>
        </w:rPr>
      </w:pPr>
    </w:p>
    <w:p w14:paraId="16D20267" w14:textId="77777777" w:rsidR="00D80110" w:rsidRPr="0031707B" w:rsidRDefault="00D80110" w:rsidP="00D80110">
      <w:pPr>
        <w:pStyle w:val="Heading3"/>
        <w:rPr>
          <w:lang w:val="en-US"/>
        </w:rPr>
      </w:pPr>
      <w:bookmarkStart w:id="8" w:name="_Toc88040603"/>
      <w:r>
        <w:rPr>
          <w:lang w:val="en-US"/>
        </w:rPr>
        <w:t>Communications management services</w:t>
      </w:r>
      <w:bookmarkEnd w:id="8"/>
    </w:p>
    <w:p w14:paraId="11B2DB53" w14:textId="77777777" w:rsidR="00D80110" w:rsidRPr="008B38F2" w:rsidRDefault="00D80110" w:rsidP="00D80110">
      <w:pPr>
        <w:spacing w:line="360" w:lineRule="auto"/>
        <w:rPr>
          <w:rFonts w:ascii="Georgia" w:hAnsi="Georgia" w:cs="Calibri"/>
          <w:sz w:val="22"/>
          <w:szCs w:val="22"/>
          <w:lang w:val="en-US"/>
        </w:rPr>
      </w:pPr>
    </w:p>
    <w:p w14:paraId="1594B195"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In a model of shared responsibility for communications, there are many university communicators who report to non-communicators. It can be difficult for these non-communicators to assess communications outputs or support staff in day-to-day service delivery. Like all specialists, communicators can benefit from support, oversight and direction provided by those who are from their field.</w:t>
      </w:r>
    </w:p>
    <w:p w14:paraId="046D5DFA" w14:textId="77777777" w:rsidR="00D80110" w:rsidRPr="008B38F2" w:rsidRDefault="00D80110" w:rsidP="00D80110">
      <w:pPr>
        <w:spacing w:line="360" w:lineRule="auto"/>
        <w:rPr>
          <w:rFonts w:ascii="Georgia" w:hAnsi="Georgia" w:cs="Calibri"/>
          <w:sz w:val="22"/>
          <w:szCs w:val="22"/>
          <w:lang w:val="en-US"/>
        </w:rPr>
      </w:pPr>
    </w:p>
    <w:p w14:paraId="72BADFD0" w14:textId="57600B6B"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The Office of Advancement provides faculties and units, upon request, managers with technical expertise in communications that can supply advice to non-communications managers and/or oversight and </w:t>
      </w:r>
      <w:r w:rsidR="009E7600">
        <w:rPr>
          <w:rFonts w:ascii="Georgia" w:hAnsi="Georgia" w:cs="Calibri"/>
          <w:sz w:val="22"/>
          <w:szCs w:val="22"/>
          <w:lang w:val="en-US"/>
        </w:rPr>
        <w:t xml:space="preserve">management </w:t>
      </w:r>
      <w:r w:rsidRPr="008B38F2">
        <w:rPr>
          <w:rFonts w:ascii="Georgia" w:hAnsi="Georgia" w:cs="Calibri"/>
          <w:sz w:val="22"/>
          <w:szCs w:val="22"/>
          <w:lang w:val="en-US"/>
        </w:rPr>
        <w:t>support</w:t>
      </w:r>
      <w:r w:rsidR="009E7600">
        <w:rPr>
          <w:rFonts w:ascii="Georgia" w:hAnsi="Georgia" w:cs="Calibri"/>
          <w:sz w:val="22"/>
          <w:szCs w:val="22"/>
          <w:lang w:val="en-US"/>
        </w:rPr>
        <w:t xml:space="preserve"> (coaching, etc.)</w:t>
      </w:r>
      <w:r w:rsidRPr="008B38F2">
        <w:rPr>
          <w:rFonts w:ascii="Georgia" w:hAnsi="Georgia" w:cs="Calibri"/>
          <w:sz w:val="22"/>
          <w:szCs w:val="22"/>
          <w:lang w:val="en-US"/>
        </w:rPr>
        <w:t xml:space="preserve"> to smaller communications teams on behalf of faculties and units. This service is provided at no cost to faculties and units.</w:t>
      </w:r>
    </w:p>
    <w:p w14:paraId="06291DE9" w14:textId="77777777" w:rsidR="00D80110" w:rsidRPr="008B38F2" w:rsidRDefault="00D80110" w:rsidP="00D80110">
      <w:pPr>
        <w:spacing w:line="360" w:lineRule="auto"/>
        <w:rPr>
          <w:rFonts w:ascii="Georgia" w:hAnsi="Georgia" w:cs="Calibri"/>
          <w:sz w:val="22"/>
          <w:szCs w:val="22"/>
          <w:lang w:val="en-US"/>
        </w:rPr>
      </w:pPr>
    </w:p>
    <w:p w14:paraId="726D241F" w14:textId="77777777" w:rsidR="00D80110" w:rsidRPr="0031707B" w:rsidRDefault="00D80110" w:rsidP="00D80110">
      <w:pPr>
        <w:pStyle w:val="Heading3"/>
        <w:rPr>
          <w:lang w:val="en-US"/>
        </w:rPr>
      </w:pPr>
      <w:bookmarkStart w:id="9" w:name="_Toc88040604"/>
      <w:r>
        <w:rPr>
          <w:lang w:val="en-US"/>
        </w:rPr>
        <w:t>Design services</w:t>
      </w:r>
      <w:bookmarkEnd w:id="9"/>
    </w:p>
    <w:p w14:paraId="600FA71B" w14:textId="77777777" w:rsidR="00D80110" w:rsidRPr="008B38F2" w:rsidRDefault="00D80110" w:rsidP="00D80110">
      <w:pPr>
        <w:spacing w:line="360" w:lineRule="auto"/>
        <w:rPr>
          <w:rFonts w:ascii="Georgia" w:hAnsi="Georgia" w:cs="Calibri"/>
          <w:sz w:val="22"/>
          <w:szCs w:val="22"/>
          <w:lang w:val="en-US"/>
        </w:rPr>
      </w:pPr>
    </w:p>
    <w:p w14:paraId="538A9BBC"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As a strong and coherent visual identity is foundational to branding efforts, and because adherence to visual identity standards is mandatory, the Office of Advancement provides design services to communications teams across the university at no cost for all external-facing products and priority</w:t>
      </w:r>
      <w:r w:rsidRPr="008B38F2">
        <w:rPr>
          <w:rStyle w:val="FootnoteReference"/>
          <w:rFonts w:ascii="Georgia" w:hAnsi="Georgia" w:cs="Calibri"/>
          <w:sz w:val="22"/>
          <w:szCs w:val="22"/>
          <w:lang w:val="en-US"/>
        </w:rPr>
        <w:footnoteReference w:id="3"/>
      </w:r>
      <w:r w:rsidRPr="008B38F2">
        <w:rPr>
          <w:rFonts w:ascii="Georgia" w:hAnsi="Georgia" w:cs="Calibri"/>
          <w:sz w:val="22"/>
          <w:szCs w:val="22"/>
          <w:lang w:val="en-US"/>
        </w:rPr>
        <w:t xml:space="preserve"> internal-facing products (as capacity allows).</w:t>
      </w:r>
    </w:p>
    <w:p w14:paraId="07856ED7" w14:textId="77777777" w:rsidR="00D80110" w:rsidRPr="008B38F2" w:rsidRDefault="00D80110" w:rsidP="00D80110">
      <w:pPr>
        <w:spacing w:line="360" w:lineRule="auto"/>
        <w:rPr>
          <w:rFonts w:ascii="Georgia" w:hAnsi="Georgia" w:cs="Calibri"/>
          <w:sz w:val="22"/>
          <w:szCs w:val="22"/>
          <w:lang w:val="en-US"/>
        </w:rPr>
      </w:pPr>
    </w:p>
    <w:p w14:paraId="24F9E508" w14:textId="77777777" w:rsidR="00D80110" w:rsidRPr="0031707B" w:rsidRDefault="00D80110" w:rsidP="00D80110">
      <w:pPr>
        <w:pStyle w:val="Heading3"/>
        <w:rPr>
          <w:lang w:val="en-US"/>
        </w:rPr>
      </w:pPr>
      <w:bookmarkStart w:id="10" w:name="_Toc88040605"/>
      <w:r>
        <w:rPr>
          <w:lang w:val="en-US"/>
        </w:rPr>
        <w:lastRenderedPageBreak/>
        <w:t>Contestability of services</w:t>
      </w:r>
      <w:bookmarkEnd w:id="10"/>
    </w:p>
    <w:p w14:paraId="21D41CDB" w14:textId="77777777" w:rsidR="00D80110" w:rsidRPr="008B38F2" w:rsidRDefault="00D80110" w:rsidP="00D80110">
      <w:pPr>
        <w:spacing w:line="360" w:lineRule="auto"/>
        <w:rPr>
          <w:rFonts w:ascii="Georgia" w:hAnsi="Georgia" w:cs="Calibri"/>
          <w:sz w:val="22"/>
          <w:szCs w:val="22"/>
          <w:lang w:val="en-US"/>
        </w:rPr>
      </w:pPr>
    </w:p>
    <w:p w14:paraId="6163B2D5"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 xml:space="preserve">The use of Office of Advancement services is at the option of both the unit/faculty and the Office of Advancement, and </w:t>
      </w:r>
      <w:r w:rsidRPr="008B38F2">
        <w:rPr>
          <w:rFonts w:ascii="Georgia" w:hAnsi="Georgia" w:cs="Calibri"/>
          <w:i/>
          <w:iCs/>
          <w:sz w:val="22"/>
          <w:szCs w:val="22"/>
          <w:lang w:val="en-US"/>
        </w:rPr>
        <w:t>non-exclusive and non-guaranteed for either party</w:t>
      </w:r>
      <w:r w:rsidRPr="008B38F2">
        <w:rPr>
          <w:rFonts w:ascii="Georgia" w:hAnsi="Georgia" w:cs="Calibri"/>
          <w:sz w:val="22"/>
          <w:szCs w:val="22"/>
          <w:lang w:val="en-US"/>
        </w:rPr>
        <w:t>. Faculties and units are free to resource communications projects as they see fit, including through the hiring of their own staff and the outsourcing of communications activity to third parties</w:t>
      </w:r>
      <w:r w:rsidRPr="008B38F2">
        <w:rPr>
          <w:rStyle w:val="FootnoteReference"/>
          <w:rFonts w:ascii="Georgia" w:hAnsi="Georgia" w:cs="Calibri"/>
          <w:sz w:val="22"/>
          <w:szCs w:val="22"/>
          <w:lang w:val="en-US"/>
        </w:rPr>
        <w:footnoteReference w:id="4"/>
      </w:r>
      <w:r w:rsidRPr="008B38F2">
        <w:rPr>
          <w:rFonts w:ascii="Georgia" w:hAnsi="Georgia" w:cs="Calibri"/>
          <w:sz w:val="22"/>
          <w:szCs w:val="22"/>
          <w:lang w:val="en-US"/>
        </w:rPr>
        <w:t xml:space="preserve">. </w:t>
      </w:r>
    </w:p>
    <w:p w14:paraId="48D074D6" w14:textId="77777777" w:rsidR="00D80110" w:rsidRPr="008B38F2" w:rsidRDefault="00D80110" w:rsidP="00D80110">
      <w:pPr>
        <w:spacing w:line="360" w:lineRule="auto"/>
        <w:rPr>
          <w:rFonts w:ascii="Georgia" w:hAnsi="Georgia" w:cs="Calibri"/>
          <w:sz w:val="22"/>
          <w:szCs w:val="22"/>
          <w:lang w:val="en-US"/>
        </w:rPr>
      </w:pPr>
    </w:p>
    <w:p w14:paraId="001F1F52" w14:textId="77777777" w:rsidR="00D80110" w:rsidRPr="008B38F2" w:rsidRDefault="00D80110" w:rsidP="00D80110">
      <w:pPr>
        <w:spacing w:line="360" w:lineRule="auto"/>
        <w:rPr>
          <w:rFonts w:ascii="Georgia" w:hAnsi="Georgia" w:cs="Calibri"/>
          <w:sz w:val="22"/>
          <w:szCs w:val="22"/>
          <w:lang w:val="en-US"/>
        </w:rPr>
      </w:pPr>
      <w:r w:rsidRPr="008B38F2">
        <w:rPr>
          <w:rFonts w:ascii="Georgia" w:hAnsi="Georgia" w:cs="Calibri"/>
          <w:sz w:val="22"/>
          <w:szCs w:val="22"/>
          <w:lang w:val="en-US"/>
        </w:rPr>
        <w:t>The Office of Advancement may turn down work requests from communications teams in faculties and units due to lack of capacity (technical or otherwise), but will not otherwise turn down requests for service.</w:t>
      </w:r>
    </w:p>
    <w:p w14:paraId="45013DA4" w14:textId="77777777" w:rsidR="00D80110" w:rsidRPr="008B38F2" w:rsidRDefault="00D80110" w:rsidP="00D80110">
      <w:pPr>
        <w:spacing w:line="360" w:lineRule="auto"/>
        <w:rPr>
          <w:rFonts w:ascii="Georgia" w:hAnsi="Georgia" w:cs="Calibri"/>
          <w:sz w:val="22"/>
          <w:szCs w:val="22"/>
          <w:lang w:val="en-US"/>
        </w:rPr>
      </w:pPr>
    </w:p>
    <w:p w14:paraId="5BA6A6E7" w14:textId="77777777" w:rsidR="00D80110" w:rsidRPr="0031707B" w:rsidRDefault="00D80110" w:rsidP="00D80110">
      <w:pPr>
        <w:pStyle w:val="Heading3"/>
        <w:rPr>
          <w:lang w:val="en-US"/>
        </w:rPr>
      </w:pPr>
      <w:bookmarkStart w:id="11" w:name="_Toc88040606"/>
      <w:r>
        <w:rPr>
          <w:lang w:val="en-US"/>
        </w:rPr>
        <w:t>Shared governance</w:t>
      </w:r>
      <w:bookmarkEnd w:id="11"/>
    </w:p>
    <w:p w14:paraId="235DCA7B" w14:textId="77777777" w:rsidR="00D80110" w:rsidRPr="008B38F2" w:rsidRDefault="00D80110" w:rsidP="00D80110">
      <w:pPr>
        <w:spacing w:line="360" w:lineRule="auto"/>
        <w:rPr>
          <w:rFonts w:ascii="Georgia" w:hAnsi="Georgia" w:cs="Calibri"/>
          <w:sz w:val="22"/>
          <w:szCs w:val="22"/>
          <w:lang w:val="en-US"/>
        </w:rPr>
      </w:pPr>
    </w:p>
    <w:p w14:paraId="79596662" w14:textId="1F1A8694" w:rsidR="00D80110" w:rsidRPr="008B38F2" w:rsidRDefault="00D80110" w:rsidP="00D80110">
      <w:pPr>
        <w:spacing w:line="360" w:lineRule="auto"/>
        <w:rPr>
          <w:rFonts w:ascii="Georgia" w:hAnsi="Georgia"/>
          <w:sz w:val="22"/>
          <w:szCs w:val="22"/>
        </w:rPr>
      </w:pPr>
      <w:r w:rsidRPr="008B38F2">
        <w:rPr>
          <w:rFonts w:ascii="Georgia" w:hAnsi="Georgia" w:cs="Calibri"/>
          <w:sz w:val="22"/>
          <w:szCs w:val="22"/>
          <w:lang w:val="en-US"/>
        </w:rPr>
        <w:t>No communications</w:t>
      </w:r>
      <w:r w:rsidR="009E7600">
        <w:rPr>
          <w:rFonts w:ascii="Georgia" w:hAnsi="Georgia" w:cs="Calibri"/>
          <w:sz w:val="22"/>
          <w:szCs w:val="22"/>
          <w:lang w:val="en-US"/>
        </w:rPr>
        <w:t xml:space="preserve"> process or</w:t>
      </w:r>
      <w:r w:rsidRPr="008B38F2">
        <w:rPr>
          <w:rFonts w:ascii="Georgia" w:hAnsi="Georgia" w:cs="Calibri"/>
          <w:sz w:val="22"/>
          <w:szCs w:val="22"/>
          <w:lang w:val="en-US"/>
        </w:rPr>
        <w:t xml:space="preserve"> standard (SEE: Common standards and approach, Systems and services) will be set by the Office of Advancement before consultation with faculty communications leads has occurred and feedback has been solicited more broadly from communicators across campus.</w:t>
      </w:r>
    </w:p>
    <w:p w14:paraId="70F88210" w14:textId="77777777" w:rsidR="00D80110" w:rsidRPr="008B38F2" w:rsidRDefault="00D80110" w:rsidP="00D80110">
      <w:pPr>
        <w:spacing w:line="360" w:lineRule="auto"/>
        <w:rPr>
          <w:rFonts w:ascii="Georgia" w:hAnsi="Georgia"/>
          <w:sz w:val="22"/>
          <w:szCs w:val="22"/>
        </w:rPr>
      </w:pPr>
    </w:p>
    <w:p w14:paraId="7EE48FE9" w14:textId="77777777" w:rsidR="00055A72" w:rsidRPr="008B38F2" w:rsidRDefault="00055A72" w:rsidP="00D80110">
      <w:pPr>
        <w:spacing w:line="360" w:lineRule="auto"/>
        <w:rPr>
          <w:rFonts w:ascii="Georgia" w:hAnsi="Georgia"/>
          <w:sz w:val="22"/>
          <w:szCs w:val="22"/>
        </w:rPr>
      </w:pPr>
    </w:p>
    <w:p w14:paraId="52C27B9D" w14:textId="319ECD2D" w:rsidR="00055A72" w:rsidRPr="008B38F2" w:rsidRDefault="0056764E" w:rsidP="00D80110">
      <w:pPr>
        <w:pBdr>
          <w:left w:val="single" w:sz="48" w:space="4" w:color="auto"/>
        </w:pBdr>
        <w:rPr>
          <w:rFonts w:ascii="Calibri" w:hAnsi="Calibri" w:cs="Calibri"/>
          <w:b/>
          <w:bCs/>
          <w:sz w:val="28"/>
          <w:szCs w:val="28"/>
          <w:lang w:val="en-US"/>
        </w:rPr>
      </w:pPr>
      <w:r>
        <w:rPr>
          <w:rFonts w:ascii="Calibri" w:hAnsi="Calibri" w:cs="Calibri"/>
          <w:b/>
          <w:bCs/>
          <w:sz w:val="28"/>
          <w:szCs w:val="28"/>
          <w:lang w:val="en-US"/>
        </w:rPr>
        <w:t>Implementation and enforcement</w:t>
      </w:r>
    </w:p>
    <w:p w14:paraId="0A0D2036" w14:textId="34320F51" w:rsidR="00055A72" w:rsidRDefault="00055A72" w:rsidP="00D80110">
      <w:pPr>
        <w:spacing w:line="360" w:lineRule="auto"/>
        <w:rPr>
          <w:rFonts w:ascii="Georgia" w:hAnsi="Georgia"/>
          <w:sz w:val="21"/>
          <w:szCs w:val="21"/>
        </w:rPr>
      </w:pPr>
    </w:p>
    <w:p w14:paraId="572F252A" w14:textId="045FA493" w:rsidR="002C3D8F" w:rsidRPr="002C3D8F" w:rsidRDefault="0056764E" w:rsidP="00D80110">
      <w:pPr>
        <w:spacing w:line="360" w:lineRule="auto"/>
        <w:rPr>
          <w:rFonts w:ascii="Georgia" w:hAnsi="Georgia"/>
          <w:sz w:val="22"/>
          <w:szCs w:val="22"/>
        </w:rPr>
      </w:pPr>
      <w:r w:rsidRPr="002C3D8F">
        <w:rPr>
          <w:rFonts w:ascii="Georgia" w:hAnsi="Georgia"/>
          <w:sz w:val="22"/>
          <w:szCs w:val="22"/>
        </w:rPr>
        <w:t>This protocol will be implemented and enforced by</w:t>
      </w:r>
      <w:r w:rsidR="002A5C5C">
        <w:rPr>
          <w:rFonts w:ascii="Georgia" w:hAnsi="Georgia"/>
          <w:sz w:val="22"/>
          <w:szCs w:val="22"/>
        </w:rPr>
        <w:t xml:space="preserve"> the relevant</w:t>
      </w:r>
      <w:r w:rsidRPr="002C3D8F">
        <w:rPr>
          <w:rFonts w:ascii="Georgia" w:hAnsi="Georgia"/>
          <w:sz w:val="22"/>
          <w:szCs w:val="22"/>
        </w:rPr>
        <w:t xml:space="preserve"> </w:t>
      </w:r>
      <w:r w:rsidR="002A5C5C">
        <w:rPr>
          <w:rFonts w:ascii="Georgia" w:hAnsi="Georgia"/>
          <w:sz w:val="22"/>
          <w:szCs w:val="22"/>
        </w:rPr>
        <w:t>unit/faculty leads or designate</w:t>
      </w:r>
      <w:r w:rsidR="002C3D8F">
        <w:rPr>
          <w:rFonts w:ascii="Georgia" w:hAnsi="Georgia"/>
          <w:sz w:val="22"/>
          <w:szCs w:val="22"/>
        </w:rPr>
        <w:t>.</w:t>
      </w:r>
      <w:r w:rsidR="002A5C5C">
        <w:rPr>
          <w:rFonts w:ascii="Georgia" w:hAnsi="Georgia"/>
          <w:sz w:val="22"/>
          <w:szCs w:val="22"/>
        </w:rPr>
        <w:t xml:space="preserve"> </w:t>
      </w:r>
      <w:r w:rsidR="002C3D8F">
        <w:rPr>
          <w:rFonts w:ascii="Georgia" w:hAnsi="Georgia"/>
          <w:sz w:val="22"/>
          <w:szCs w:val="22"/>
        </w:rPr>
        <w:t xml:space="preserve">Disputes arising from the implementation </w:t>
      </w:r>
      <w:r w:rsidR="002A5C5C">
        <w:rPr>
          <w:rFonts w:ascii="Georgia" w:hAnsi="Georgia"/>
          <w:sz w:val="22"/>
          <w:szCs w:val="22"/>
        </w:rPr>
        <w:t xml:space="preserve">or interpretation </w:t>
      </w:r>
      <w:r w:rsidR="002C3D8F">
        <w:rPr>
          <w:rFonts w:ascii="Georgia" w:hAnsi="Georgia"/>
          <w:sz w:val="22"/>
          <w:szCs w:val="22"/>
        </w:rPr>
        <w:t xml:space="preserve">of this protocol will be </w:t>
      </w:r>
      <w:r w:rsidR="00C859EE">
        <w:rPr>
          <w:rFonts w:ascii="Georgia" w:hAnsi="Georgia"/>
          <w:sz w:val="22"/>
          <w:szCs w:val="22"/>
        </w:rPr>
        <w:t>adjudicated by the Provost or designate.</w:t>
      </w:r>
    </w:p>
    <w:p w14:paraId="4BFAB179" w14:textId="1931D377" w:rsidR="00040E60" w:rsidRDefault="00040E60" w:rsidP="00D80110">
      <w:pPr>
        <w:spacing w:line="360" w:lineRule="auto"/>
        <w:rPr>
          <w:rFonts w:ascii="Georgia" w:hAnsi="Georgia"/>
          <w:sz w:val="22"/>
          <w:szCs w:val="22"/>
        </w:rPr>
      </w:pPr>
    </w:p>
    <w:p w14:paraId="278A3B79" w14:textId="77777777" w:rsidR="002A5C5C" w:rsidRPr="002C3D8F" w:rsidRDefault="002A5C5C" w:rsidP="00D80110">
      <w:pPr>
        <w:spacing w:line="360" w:lineRule="auto"/>
        <w:rPr>
          <w:rFonts w:ascii="Georgia" w:hAnsi="Georgia"/>
          <w:sz w:val="22"/>
          <w:szCs w:val="22"/>
          <w:lang w:val="en-US"/>
        </w:rPr>
      </w:pPr>
    </w:p>
    <w:p w14:paraId="570F45AE" w14:textId="6AE05BDA" w:rsidR="00F86DDC" w:rsidRPr="002C3D8F" w:rsidRDefault="00F86DDC" w:rsidP="00D80110">
      <w:pPr>
        <w:spacing w:line="360" w:lineRule="auto"/>
        <w:rPr>
          <w:rFonts w:ascii="Georgia" w:hAnsi="Georgia"/>
          <w:sz w:val="22"/>
          <w:szCs w:val="22"/>
          <w:lang w:val="en-US"/>
        </w:rPr>
      </w:pPr>
      <w:r w:rsidRPr="002C3D8F">
        <w:rPr>
          <w:rFonts w:ascii="Georgia" w:hAnsi="Georgia"/>
          <w:sz w:val="22"/>
          <w:szCs w:val="22"/>
          <w:lang w:val="en-US"/>
        </w:rPr>
        <w:t>###</w:t>
      </w:r>
    </w:p>
    <w:sectPr w:rsidR="00F86DDC" w:rsidRPr="002C3D8F" w:rsidSect="008B38F2">
      <w:headerReference w:type="default" r:id="rId8"/>
      <w:footerReference w:type="default" r:id="rId9"/>
      <w:pgSz w:w="12240" w:h="15840"/>
      <w:pgMar w:top="851"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4423" w14:textId="77777777" w:rsidR="005E3C49" w:rsidRDefault="005E3C49" w:rsidP="005751D0">
      <w:r>
        <w:separator/>
      </w:r>
    </w:p>
  </w:endnote>
  <w:endnote w:type="continuationSeparator" w:id="0">
    <w:p w14:paraId="0DE886FF" w14:textId="77777777" w:rsidR="005E3C49" w:rsidRDefault="005E3C49" w:rsidP="0057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283B" w14:textId="151951ED" w:rsidR="000D2219" w:rsidRDefault="000D2219" w:rsidP="005751D0">
    <w:pPr>
      <w:pBdr>
        <w:bottom w:val="single" w:sz="6" w:space="1" w:color="auto"/>
      </w:pBdr>
      <w:rPr>
        <w:rFonts w:ascii="Georgia" w:hAnsi="Georgia"/>
        <w:lang w:val="en-US"/>
      </w:rPr>
    </w:pPr>
  </w:p>
  <w:p w14:paraId="07689AD6" w14:textId="5308BDE3" w:rsidR="008B38F2" w:rsidRDefault="008B38F2" w:rsidP="005751D0">
    <w:pPr>
      <w:pBdr>
        <w:bottom w:val="single" w:sz="6" w:space="1" w:color="auto"/>
      </w:pBdr>
      <w:rPr>
        <w:rFonts w:ascii="Georgia" w:hAnsi="Georgia"/>
        <w:lang w:val="en-US"/>
      </w:rPr>
    </w:pPr>
  </w:p>
  <w:p w14:paraId="11698582" w14:textId="77777777" w:rsidR="008B38F2" w:rsidRDefault="008B38F2" w:rsidP="005751D0">
    <w:pPr>
      <w:pBdr>
        <w:bottom w:val="single" w:sz="6" w:space="1" w:color="auto"/>
      </w:pBdr>
      <w:rPr>
        <w:rFonts w:ascii="Georgia" w:hAnsi="Georgia"/>
        <w:lang w:val="en-US"/>
      </w:rPr>
    </w:pPr>
  </w:p>
  <w:p w14:paraId="33F0C92B" w14:textId="77777777" w:rsidR="005751D0" w:rsidRPr="005751D0" w:rsidRDefault="005751D0" w:rsidP="005751D0">
    <w:pPr>
      <w:pStyle w:val="Footer"/>
      <w:jc w:val="right"/>
      <w:rPr>
        <w:sz w:val="6"/>
        <w:szCs w:val="6"/>
      </w:rPr>
    </w:pPr>
  </w:p>
  <w:p w14:paraId="04DBAA9B" w14:textId="40E4AD10" w:rsidR="005751D0" w:rsidRPr="005751D0" w:rsidRDefault="005751D0" w:rsidP="00ED74DE">
    <w:pPr>
      <w:tabs>
        <w:tab w:val="left" w:pos="3996"/>
        <w:tab w:val="left" w:pos="4266"/>
        <w:tab w:val="right" w:pos="8838"/>
      </w:tabs>
      <w:rPr>
        <w:b/>
        <w:bCs/>
        <w:sz w:val="22"/>
        <w:szCs w:val="22"/>
        <w:lang w:val="en-US"/>
      </w:rPr>
    </w:pPr>
    <w:r w:rsidRPr="00C85E56">
      <w:rPr>
        <w:b/>
        <w:bCs/>
        <w:sz w:val="22"/>
        <w:szCs w:val="22"/>
        <w:lang w:val="en-US"/>
      </w:rPr>
      <w:t>202</w:t>
    </w:r>
    <w:r w:rsidR="00ED74DE">
      <w:rPr>
        <w:b/>
        <w:bCs/>
        <w:sz w:val="22"/>
        <w:szCs w:val="22"/>
        <w:lang w:val="en-US"/>
      </w:rPr>
      <w:t>2</w:t>
    </w:r>
    <w:r w:rsidRPr="00C85E56">
      <w:rPr>
        <w:b/>
        <w:bCs/>
        <w:sz w:val="22"/>
        <w:szCs w:val="22"/>
        <w:lang w:val="en-US"/>
      </w:rPr>
      <w:t>-</w:t>
    </w:r>
    <w:r w:rsidR="003314AD">
      <w:rPr>
        <w:b/>
        <w:bCs/>
        <w:sz w:val="22"/>
        <w:szCs w:val="22"/>
        <w:lang w:val="en-US"/>
      </w:rPr>
      <w:t>U</w:t>
    </w:r>
    <w:r w:rsidR="00ED74DE">
      <w:rPr>
        <w:b/>
        <w:bCs/>
        <w:sz w:val="22"/>
        <w:szCs w:val="22"/>
        <w:lang w:val="en-US"/>
      </w:rPr>
      <w:t>C</w:t>
    </w:r>
    <w:r>
      <w:rPr>
        <w:b/>
        <w:bCs/>
        <w:sz w:val="22"/>
        <w:szCs w:val="22"/>
        <w:lang w:val="en-US"/>
      </w:rPr>
      <w:t>-</w:t>
    </w:r>
    <w:r w:rsidRPr="00C85E56">
      <w:rPr>
        <w:b/>
        <w:bCs/>
        <w:sz w:val="22"/>
        <w:szCs w:val="22"/>
        <w:lang w:val="en-US"/>
      </w:rPr>
      <w:t>00</w:t>
    </w:r>
    <w:r>
      <w:rPr>
        <w:b/>
        <w:bCs/>
        <w:sz w:val="22"/>
        <w:szCs w:val="22"/>
        <w:lang w:val="en-US"/>
      </w:rPr>
      <w:t>1</w:t>
    </w:r>
    <w:r>
      <w:rPr>
        <w:b/>
        <w:bCs/>
        <w:sz w:val="22"/>
        <w:szCs w:val="22"/>
        <w:lang w:val="en-US"/>
      </w:rPr>
      <w:tab/>
    </w:r>
    <w:r w:rsidR="0080649E">
      <w:rPr>
        <w:b/>
        <w:bCs/>
        <w:color w:val="FF0000"/>
        <w:sz w:val="22"/>
        <w:szCs w:val="22"/>
        <w:lang w:val="en-US"/>
      </w:rPr>
      <w:t xml:space="preserve">      </w:t>
    </w:r>
    <w:r w:rsidR="00ED74DE">
      <w:rPr>
        <w:b/>
        <w:bCs/>
        <w:sz w:val="22"/>
        <w:szCs w:val="22"/>
        <w:lang w:val="en-US"/>
      </w:rPr>
      <w:tab/>
    </w:r>
    <w:r w:rsidRPr="005751D0">
      <w:rPr>
        <w:b/>
        <w:bCs/>
        <w:sz w:val="21"/>
        <w:szCs w:val="21"/>
      </w:rPr>
      <w:fldChar w:fldCharType="begin"/>
    </w:r>
    <w:r w:rsidRPr="005751D0">
      <w:rPr>
        <w:b/>
        <w:bCs/>
        <w:sz w:val="21"/>
        <w:szCs w:val="21"/>
      </w:rPr>
      <w:instrText xml:space="preserve"> PAGE  \* MERGEFORMAT </w:instrText>
    </w:r>
    <w:r w:rsidRPr="005751D0">
      <w:rPr>
        <w:b/>
        <w:bCs/>
        <w:sz w:val="21"/>
        <w:szCs w:val="21"/>
      </w:rPr>
      <w:fldChar w:fldCharType="separate"/>
    </w:r>
    <w:r>
      <w:rPr>
        <w:b/>
        <w:bCs/>
        <w:sz w:val="21"/>
        <w:szCs w:val="21"/>
      </w:rPr>
      <w:t>1</w:t>
    </w:r>
    <w:r w:rsidRPr="005751D0">
      <w:rPr>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9275" w14:textId="77777777" w:rsidR="005E3C49" w:rsidRDefault="005E3C49" w:rsidP="005751D0">
      <w:r>
        <w:separator/>
      </w:r>
    </w:p>
  </w:footnote>
  <w:footnote w:type="continuationSeparator" w:id="0">
    <w:p w14:paraId="5C6A3FE5" w14:textId="77777777" w:rsidR="005E3C49" w:rsidRDefault="005E3C49" w:rsidP="005751D0">
      <w:r>
        <w:continuationSeparator/>
      </w:r>
    </w:p>
  </w:footnote>
  <w:footnote w:id="1">
    <w:p w14:paraId="4E871B4E" w14:textId="77777777" w:rsidR="00D80110" w:rsidRPr="006D7B07" w:rsidRDefault="00D80110" w:rsidP="00D80110">
      <w:pPr>
        <w:pStyle w:val="FootnoteText"/>
        <w:rPr>
          <w:rFonts w:ascii="Calibri" w:hAnsi="Calibri" w:cs="Calibri"/>
          <w:sz w:val="18"/>
          <w:szCs w:val="18"/>
          <w:lang w:val="en-US"/>
        </w:rPr>
      </w:pPr>
      <w:r w:rsidRPr="006D7B07">
        <w:rPr>
          <w:rStyle w:val="FootnoteReference"/>
          <w:rFonts w:ascii="Calibri" w:hAnsi="Calibri" w:cs="Calibri"/>
          <w:sz w:val="18"/>
          <w:szCs w:val="18"/>
        </w:rPr>
        <w:footnoteRef/>
      </w:r>
      <w:r w:rsidRPr="006D7B07">
        <w:rPr>
          <w:rFonts w:ascii="Calibri" w:hAnsi="Calibri" w:cs="Calibri"/>
          <w:sz w:val="18"/>
          <w:szCs w:val="18"/>
        </w:rPr>
        <w:t xml:space="preserve"> </w:t>
      </w:r>
      <w:r>
        <w:rPr>
          <w:rFonts w:ascii="Calibri" w:hAnsi="Calibri" w:cs="Calibri"/>
          <w:sz w:val="18"/>
          <w:szCs w:val="18"/>
        </w:rPr>
        <w:t>Determination of “on-brand” and prioritization of support will be based on criteria set within this strategy (prioritization based on: most on-brand, largest audience, longest lead-time).</w:t>
      </w:r>
    </w:p>
  </w:footnote>
  <w:footnote w:id="2">
    <w:p w14:paraId="302F652A" w14:textId="77777777" w:rsidR="00D80110" w:rsidRPr="00322337" w:rsidRDefault="00D80110" w:rsidP="00D80110">
      <w:pPr>
        <w:pStyle w:val="FootnoteText"/>
        <w:rPr>
          <w:rFonts w:ascii="Calibri" w:hAnsi="Calibri" w:cs="Calibri"/>
          <w:sz w:val="18"/>
          <w:szCs w:val="18"/>
          <w:lang w:val="en-US"/>
        </w:rPr>
      </w:pPr>
      <w:r w:rsidRPr="00322337">
        <w:rPr>
          <w:rStyle w:val="FootnoteReference"/>
          <w:rFonts w:ascii="Calibri" w:hAnsi="Calibri" w:cs="Calibri"/>
          <w:sz w:val="18"/>
          <w:szCs w:val="18"/>
        </w:rPr>
        <w:footnoteRef/>
      </w:r>
      <w:r w:rsidRPr="00322337">
        <w:rPr>
          <w:rFonts w:ascii="Calibri" w:hAnsi="Calibri" w:cs="Calibri"/>
          <w:sz w:val="18"/>
          <w:szCs w:val="18"/>
        </w:rPr>
        <w:t xml:space="preserve"> </w:t>
      </w:r>
      <w:r>
        <w:rPr>
          <w:rFonts w:ascii="Calibri" w:hAnsi="Calibri" w:cs="Calibri"/>
          <w:sz w:val="18"/>
          <w:szCs w:val="18"/>
        </w:rPr>
        <w:t>Hourly rates are published regularly by the Office of Advancement and are calculated by taking total salary for the category of staff and assuming a standard utilization rate. No overhead (management or otherwise) is assigned. In lieu of hourly rates, a project fee may be negotiated.</w:t>
      </w:r>
    </w:p>
  </w:footnote>
  <w:footnote w:id="3">
    <w:p w14:paraId="2548D054" w14:textId="19E343AB" w:rsidR="00D80110" w:rsidRPr="006C3519" w:rsidRDefault="00D80110" w:rsidP="00D80110">
      <w:pPr>
        <w:pStyle w:val="FootnoteText"/>
        <w:rPr>
          <w:rFonts w:ascii="Calibri" w:hAnsi="Calibri" w:cs="Calibri"/>
          <w:sz w:val="18"/>
          <w:szCs w:val="18"/>
          <w:lang w:val="en-US"/>
        </w:rPr>
      </w:pPr>
      <w:r w:rsidRPr="006C3519">
        <w:rPr>
          <w:rStyle w:val="FootnoteReference"/>
          <w:rFonts w:ascii="Calibri" w:hAnsi="Calibri" w:cs="Calibri"/>
          <w:sz w:val="18"/>
          <w:szCs w:val="18"/>
        </w:rPr>
        <w:footnoteRef/>
      </w:r>
      <w:r w:rsidRPr="006C3519">
        <w:rPr>
          <w:rFonts w:ascii="Calibri" w:hAnsi="Calibri" w:cs="Calibri"/>
          <w:sz w:val="18"/>
          <w:szCs w:val="18"/>
        </w:rPr>
        <w:t xml:space="preserve"> See note </w:t>
      </w:r>
      <w:r w:rsidR="008B38F2">
        <w:rPr>
          <w:rFonts w:ascii="Calibri" w:hAnsi="Calibri" w:cs="Calibri"/>
          <w:sz w:val="18"/>
          <w:szCs w:val="18"/>
        </w:rPr>
        <w:t>1</w:t>
      </w:r>
      <w:r w:rsidRPr="006C3519">
        <w:rPr>
          <w:rFonts w:ascii="Calibri" w:hAnsi="Calibri" w:cs="Calibri"/>
          <w:sz w:val="18"/>
          <w:szCs w:val="18"/>
          <w:lang w:val="en-US"/>
        </w:rPr>
        <w:t>.</w:t>
      </w:r>
    </w:p>
  </w:footnote>
  <w:footnote w:id="4">
    <w:p w14:paraId="756CF8B6" w14:textId="3564E5B2" w:rsidR="00D80110" w:rsidRPr="00CC75F8" w:rsidRDefault="00D80110" w:rsidP="00D80110">
      <w:pPr>
        <w:pStyle w:val="FootnoteText"/>
        <w:rPr>
          <w:rFonts w:ascii="Calibri" w:hAnsi="Calibri" w:cs="Calibri"/>
          <w:sz w:val="18"/>
          <w:szCs w:val="18"/>
          <w:lang w:val="en-US"/>
        </w:rPr>
      </w:pPr>
      <w:r w:rsidRPr="00CC75F8">
        <w:rPr>
          <w:rStyle w:val="FootnoteReference"/>
          <w:rFonts w:ascii="Calibri" w:hAnsi="Calibri" w:cs="Calibri"/>
          <w:sz w:val="18"/>
          <w:szCs w:val="18"/>
        </w:rPr>
        <w:footnoteRef/>
      </w:r>
      <w:r w:rsidRPr="00CC75F8">
        <w:rPr>
          <w:rFonts w:ascii="Calibri" w:hAnsi="Calibri" w:cs="Calibri"/>
          <w:sz w:val="18"/>
          <w:szCs w:val="18"/>
        </w:rPr>
        <w:t xml:space="preserve"> </w:t>
      </w:r>
      <w:r w:rsidRPr="00CC75F8">
        <w:rPr>
          <w:rFonts w:ascii="Calibri" w:hAnsi="Calibri" w:cs="Calibri"/>
          <w:sz w:val="18"/>
          <w:szCs w:val="18"/>
          <w:lang w:val="en-US"/>
        </w:rPr>
        <w:t>Subject to procurement policies and collective agreements.</w:t>
      </w:r>
      <w:r>
        <w:rPr>
          <w:rFonts w:ascii="Calibri" w:hAnsi="Calibri" w:cs="Calibri"/>
          <w:sz w:val="18"/>
          <w:szCs w:val="18"/>
          <w:lang w:val="en-US"/>
        </w:rPr>
        <w:t xml:space="preserve"> Specifically, such outsourcing by faculties and units cannot result in bargaining unit job losses except under the rules established by the relevant clauses of the collective agreement with the AUPE.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BA21" w14:textId="70AB6584" w:rsidR="008B38F2" w:rsidRDefault="008B38F2">
    <w:pPr>
      <w:pStyle w:val="Header"/>
    </w:pPr>
  </w:p>
  <w:p w14:paraId="7A627315" w14:textId="2DE5EFD4" w:rsidR="008B38F2" w:rsidRDefault="008B38F2">
    <w:pPr>
      <w:pStyle w:val="Header"/>
    </w:pPr>
  </w:p>
  <w:p w14:paraId="692E73F3" w14:textId="77777777" w:rsidR="008B38F2" w:rsidRDefault="008B38F2">
    <w:pPr>
      <w:pStyle w:val="Header"/>
    </w:pPr>
  </w:p>
  <w:p w14:paraId="256FEB82" w14:textId="77777777" w:rsidR="008B38F2" w:rsidRDefault="008B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D4"/>
    <w:multiLevelType w:val="hybridMultilevel"/>
    <w:tmpl w:val="DD8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06F"/>
    <w:multiLevelType w:val="hybridMultilevel"/>
    <w:tmpl w:val="472E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0AA9"/>
    <w:multiLevelType w:val="hybridMultilevel"/>
    <w:tmpl w:val="665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1C59"/>
    <w:multiLevelType w:val="hybridMultilevel"/>
    <w:tmpl w:val="C29A3688"/>
    <w:lvl w:ilvl="0" w:tplc="6BBEE676">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D6B86"/>
    <w:multiLevelType w:val="hybridMultilevel"/>
    <w:tmpl w:val="89B8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20EC"/>
    <w:multiLevelType w:val="hybridMultilevel"/>
    <w:tmpl w:val="F1482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55E1C"/>
    <w:multiLevelType w:val="hybridMultilevel"/>
    <w:tmpl w:val="34C01EDC"/>
    <w:lvl w:ilvl="0" w:tplc="F7A86EBA">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66076">
    <w:abstractNumId w:val="5"/>
  </w:num>
  <w:num w:numId="2" w16cid:durableId="505242788">
    <w:abstractNumId w:val="1"/>
  </w:num>
  <w:num w:numId="3" w16cid:durableId="1730347556">
    <w:abstractNumId w:val="2"/>
  </w:num>
  <w:num w:numId="4" w16cid:durableId="564031492">
    <w:abstractNumId w:val="4"/>
  </w:num>
  <w:num w:numId="5" w16cid:durableId="317466568">
    <w:abstractNumId w:val="0"/>
  </w:num>
  <w:num w:numId="6" w16cid:durableId="1577665445">
    <w:abstractNumId w:val="6"/>
  </w:num>
  <w:num w:numId="7" w16cid:durableId="1213495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6"/>
    <w:rsid w:val="00002514"/>
    <w:rsid w:val="00003965"/>
    <w:rsid w:val="00004FBE"/>
    <w:rsid w:val="00023484"/>
    <w:rsid w:val="0002367A"/>
    <w:rsid w:val="000315F7"/>
    <w:rsid w:val="00036C63"/>
    <w:rsid w:val="00040A87"/>
    <w:rsid w:val="00040E60"/>
    <w:rsid w:val="00051F7A"/>
    <w:rsid w:val="00052F3D"/>
    <w:rsid w:val="000558BC"/>
    <w:rsid w:val="00055A72"/>
    <w:rsid w:val="00055F48"/>
    <w:rsid w:val="000707CD"/>
    <w:rsid w:val="00076117"/>
    <w:rsid w:val="000767A1"/>
    <w:rsid w:val="00086489"/>
    <w:rsid w:val="000901DC"/>
    <w:rsid w:val="00090AFE"/>
    <w:rsid w:val="000926D5"/>
    <w:rsid w:val="000A632C"/>
    <w:rsid w:val="000A72C2"/>
    <w:rsid w:val="000B34E2"/>
    <w:rsid w:val="000C1B8A"/>
    <w:rsid w:val="000D2219"/>
    <w:rsid w:val="000F255A"/>
    <w:rsid w:val="000F474A"/>
    <w:rsid w:val="000F54AC"/>
    <w:rsid w:val="000F79F4"/>
    <w:rsid w:val="00103B9C"/>
    <w:rsid w:val="00116AA4"/>
    <w:rsid w:val="00125EB1"/>
    <w:rsid w:val="0012636E"/>
    <w:rsid w:val="00133295"/>
    <w:rsid w:val="00137292"/>
    <w:rsid w:val="00141E7F"/>
    <w:rsid w:val="00142DFD"/>
    <w:rsid w:val="001648EC"/>
    <w:rsid w:val="00167E11"/>
    <w:rsid w:val="00177588"/>
    <w:rsid w:val="00185C0F"/>
    <w:rsid w:val="001D03B3"/>
    <w:rsid w:val="001E0B56"/>
    <w:rsid w:val="001E26B0"/>
    <w:rsid w:val="001E4498"/>
    <w:rsid w:val="00202CEA"/>
    <w:rsid w:val="00225404"/>
    <w:rsid w:val="00232319"/>
    <w:rsid w:val="00241FC6"/>
    <w:rsid w:val="00245388"/>
    <w:rsid w:val="00264344"/>
    <w:rsid w:val="0026744F"/>
    <w:rsid w:val="00267722"/>
    <w:rsid w:val="00284B4D"/>
    <w:rsid w:val="0028748E"/>
    <w:rsid w:val="00287CB2"/>
    <w:rsid w:val="00287CEF"/>
    <w:rsid w:val="0029010C"/>
    <w:rsid w:val="002A5C5C"/>
    <w:rsid w:val="002A7780"/>
    <w:rsid w:val="002B3F0F"/>
    <w:rsid w:val="002B551D"/>
    <w:rsid w:val="002C3D8F"/>
    <w:rsid w:val="002D29E9"/>
    <w:rsid w:val="002D593E"/>
    <w:rsid w:val="002E53B5"/>
    <w:rsid w:val="002F0C77"/>
    <w:rsid w:val="002F1E74"/>
    <w:rsid w:val="00302F9E"/>
    <w:rsid w:val="00303F43"/>
    <w:rsid w:val="003116B9"/>
    <w:rsid w:val="00317D6B"/>
    <w:rsid w:val="00320945"/>
    <w:rsid w:val="0032268C"/>
    <w:rsid w:val="003314AD"/>
    <w:rsid w:val="00366626"/>
    <w:rsid w:val="00372EB6"/>
    <w:rsid w:val="0037681E"/>
    <w:rsid w:val="003807AD"/>
    <w:rsid w:val="00382E44"/>
    <w:rsid w:val="003856AB"/>
    <w:rsid w:val="003B54E7"/>
    <w:rsid w:val="003B6213"/>
    <w:rsid w:val="003C1C28"/>
    <w:rsid w:val="003C2BB4"/>
    <w:rsid w:val="003C7583"/>
    <w:rsid w:val="003D0C4D"/>
    <w:rsid w:val="003D188C"/>
    <w:rsid w:val="003F04A1"/>
    <w:rsid w:val="00403971"/>
    <w:rsid w:val="004065EB"/>
    <w:rsid w:val="00412DDF"/>
    <w:rsid w:val="00416967"/>
    <w:rsid w:val="0041773A"/>
    <w:rsid w:val="004215D0"/>
    <w:rsid w:val="00423715"/>
    <w:rsid w:val="004256D3"/>
    <w:rsid w:val="00425955"/>
    <w:rsid w:val="00427D36"/>
    <w:rsid w:val="00446584"/>
    <w:rsid w:val="00450F39"/>
    <w:rsid w:val="0046323C"/>
    <w:rsid w:val="0047354F"/>
    <w:rsid w:val="00476E57"/>
    <w:rsid w:val="00495E65"/>
    <w:rsid w:val="004A0CA9"/>
    <w:rsid w:val="004A0FD2"/>
    <w:rsid w:val="004A3ADD"/>
    <w:rsid w:val="004A5B54"/>
    <w:rsid w:val="004C7EB0"/>
    <w:rsid w:val="004D0666"/>
    <w:rsid w:val="004D07C0"/>
    <w:rsid w:val="004D2710"/>
    <w:rsid w:val="004D4D27"/>
    <w:rsid w:val="004E1A90"/>
    <w:rsid w:val="004E3760"/>
    <w:rsid w:val="004E460E"/>
    <w:rsid w:val="004F4A34"/>
    <w:rsid w:val="004F5863"/>
    <w:rsid w:val="004F7F79"/>
    <w:rsid w:val="00507E54"/>
    <w:rsid w:val="00514B9B"/>
    <w:rsid w:val="00515208"/>
    <w:rsid w:val="005326D0"/>
    <w:rsid w:val="00532B86"/>
    <w:rsid w:val="005471BB"/>
    <w:rsid w:val="00550D4F"/>
    <w:rsid w:val="00562B38"/>
    <w:rsid w:val="00564E80"/>
    <w:rsid w:val="0056764E"/>
    <w:rsid w:val="005723FB"/>
    <w:rsid w:val="005731BB"/>
    <w:rsid w:val="005751D0"/>
    <w:rsid w:val="0057632E"/>
    <w:rsid w:val="005951CD"/>
    <w:rsid w:val="00596A85"/>
    <w:rsid w:val="005B315C"/>
    <w:rsid w:val="005B5655"/>
    <w:rsid w:val="005C04A2"/>
    <w:rsid w:val="005C28C2"/>
    <w:rsid w:val="005E2EBF"/>
    <w:rsid w:val="005E3C49"/>
    <w:rsid w:val="005E7B71"/>
    <w:rsid w:val="005F6782"/>
    <w:rsid w:val="005F6943"/>
    <w:rsid w:val="00610377"/>
    <w:rsid w:val="006119AD"/>
    <w:rsid w:val="0062377C"/>
    <w:rsid w:val="00633EE3"/>
    <w:rsid w:val="006373D5"/>
    <w:rsid w:val="0067503A"/>
    <w:rsid w:val="00675E46"/>
    <w:rsid w:val="006808FB"/>
    <w:rsid w:val="006823C1"/>
    <w:rsid w:val="00693EF9"/>
    <w:rsid w:val="00695964"/>
    <w:rsid w:val="006A50C0"/>
    <w:rsid w:val="006D0C42"/>
    <w:rsid w:val="006D630F"/>
    <w:rsid w:val="006E4D95"/>
    <w:rsid w:val="006F04E5"/>
    <w:rsid w:val="006F4281"/>
    <w:rsid w:val="006F5A7D"/>
    <w:rsid w:val="00703BE3"/>
    <w:rsid w:val="007059D7"/>
    <w:rsid w:val="00705DB8"/>
    <w:rsid w:val="00707A28"/>
    <w:rsid w:val="00707D90"/>
    <w:rsid w:val="00724E8F"/>
    <w:rsid w:val="00731F27"/>
    <w:rsid w:val="00741B02"/>
    <w:rsid w:val="00743803"/>
    <w:rsid w:val="0075376C"/>
    <w:rsid w:val="007544CA"/>
    <w:rsid w:val="007564DE"/>
    <w:rsid w:val="0076010C"/>
    <w:rsid w:val="00761A9F"/>
    <w:rsid w:val="00761D3D"/>
    <w:rsid w:val="00762548"/>
    <w:rsid w:val="00771805"/>
    <w:rsid w:val="00784BA5"/>
    <w:rsid w:val="0078611A"/>
    <w:rsid w:val="007A4187"/>
    <w:rsid w:val="007A78B2"/>
    <w:rsid w:val="007C46E2"/>
    <w:rsid w:val="007C4A5B"/>
    <w:rsid w:val="007D2658"/>
    <w:rsid w:val="007E3113"/>
    <w:rsid w:val="0080649E"/>
    <w:rsid w:val="008072BB"/>
    <w:rsid w:val="00823B9A"/>
    <w:rsid w:val="008350D6"/>
    <w:rsid w:val="00855786"/>
    <w:rsid w:val="008637EE"/>
    <w:rsid w:val="00863B3D"/>
    <w:rsid w:val="00875F0C"/>
    <w:rsid w:val="00877E8E"/>
    <w:rsid w:val="008811B0"/>
    <w:rsid w:val="00881D8D"/>
    <w:rsid w:val="00891F67"/>
    <w:rsid w:val="0089666B"/>
    <w:rsid w:val="008A1636"/>
    <w:rsid w:val="008A17C8"/>
    <w:rsid w:val="008B0AA7"/>
    <w:rsid w:val="008B38F2"/>
    <w:rsid w:val="008B582A"/>
    <w:rsid w:val="008C2B33"/>
    <w:rsid w:val="008C6E59"/>
    <w:rsid w:val="008D1390"/>
    <w:rsid w:val="008D29ED"/>
    <w:rsid w:val="00903420"/>
    <w:rsid w:val="009056A1"/>
    <w:rsid w:val="009131EC"/>
    <w:rsid w:val="00922401"/>
    <w:rsid w:val="00934A2D"/>
    <w:rsid w:val="009528C9"/>
    <w:rsid w:val="0095623D"/>
    <w:rsid w:val="009659F4"/>
    <w:rsid w:val="00971CA2"/>
    <w:rsid w:val="00973FF8"/>
    <w:rsid w:val="0098662F"/>
    <w:rsid w:val="009902C6"/>
    <w:rsid w:val="00990D76"/>
    <w:rsid w:val="009A55F0"/>
    <w:rsid w:val="009E709B"/>
    <w:rsid w:val="009E7600"/>
    <w:rsid w:val="009E76C4"/>
    <w:rsid w:val="00A01858"/>
    <w:rsid w:val="00A055C7"/>
    <w:rsid w:val="00A06D43"/>
    <w:rsid w:val="00A078F1"/>
    <w:rsid w:val="00A10922"/>
    <w:rsid w:val="00A11765"/>
    <w:rsid w:val="00A23A08"/>
    <w:rsid w:val="00A27E52"/>
    <w:rsid w:val="00A47DFF"/>
    <w:rsid w:val="00A566E8"/>
    <w:rsid w:val="00A57492"/>
    <w:rsid w:val="00A75185"/>
    <w:rsid w:val="00A7531C"/>
    <w:rsid w:val="00A7727C"/>
    <w:rsid w:val="00A86166"/>
    <w:rsid w:val="00A95479"/>
    <w:rsid w:val="00AB0943"/>
    <w:rsid w:val="00AB54AC"/>
    <w:rsid w:val="00AC06FF"/>
    <w:rsid w:val="00AC4C2E"/>
    <w:rsid w:val="00AC7054"/>
    <w:rsid w:val="00AD5AB9"/>
    <w:rsid w:val="00AE7158"/>
    <w:rsid w:val="00AF0BB3"/>
    <w:rsid w:val="00AF0F6D"/>
    <w:rsid w:val="00AF10C6"/>
    <w:rsid w:val="00AF25E1"/>
    <w:rsid w:val="00AF2BC8"/>
    <w:rsid w:val="00AF6080"/>
    <w:rsid w:val="00B30D9E"/>
    <w:rsid w:val="00B356B2"/>
    <w:rsid w:val="00B367AC"/>
    <w:rsid w:val="00B45C45"/>
    <w:rsid w:val="00B477CA"/>
    <w:rsid w:val="00B63A83"/>
    <w:rsid w:val="00B6718E"/>
    <w:rsid w:val="00B82175"/>
    <w:rsid w:val="00B92B31"/>
    <w:rsid w:val="00B9489A"/>
    <w:rsid w:val="00B977E0"/>
    <w:rsid w:val="00BA5957"/>
    <w:rsid w:val="00BB328E"/>
    <w:rsid w:val="00BB7F87"/>
    <w:rsid w:val="00BC5A57"/>
    <w:rsid w:val="00BD2319"/>
    <w:rsid w:val="00BD2A03"/>
    <w:rsid w:val="00BE1194"/>
    <w:rsid w:val="00BE170E"/>
    <w:rsid w:val="00BE44B8"/>
    <w:rsid w:val="00BE7D26"/>
    <w:rsid w:val="00BF5A4E"/>
    <w:rsid w:val="00BF7D22"/>
    <w:rsid w:val="00C059EF"/>
    <w:rsid w:val="00C05D28"/>
    <w:rsid w:val="00C14A4F"/>
    <w:rsid w:val="00C216A1"/>
    <w:rsid w:val="00C249C1"/>
    <w:rsid w:val="00C26888"/>
    <w:rsid w:val="00C3555E"/>
    <w:rsid w:val="00C370B8"/>
    <w:rsid w:val="00C44F37"/>
    <w:rsid w:val="00C62FEF"/>
    <w:rsid w:val="00C824C2"/>
    <w:rsid w:val="00C84A69"/>
    <w:rsid w:val="00C859EE"/>
    <w:rsid w:val="00C85E56"/>
    <w:rsid w:val="00CA01AE"/>
    <w:rsid w:val="00CA0497"/>
    <w:rsid w:val="00CA08E2"/>
    <w:rsid w:val="00CB2DD3"/>
    <w:rsid w:val="00CB6D17"/>
    <w:rsid w:val="00CD4319"/>
    <w:rsid w:val="00CD4AD3"/>
    <w:rsid w:val="00CF53E5"/>
    <w:rsid w:val="00D006EF"/>
    <w:rsid w:val="00D00F18"/>
    <w:rsid w:val="00D0375F"/>
    <w:rsid w:val="00D12988"/>
    <w:rsid w:val="00D30A5C"/>
    <w:rsid w:val="00D33F55"/>
    <w:rsid w:val="00D440BB"/>
    <w:rsid w:val="00D55313"/>
    <w:rsid w:val="00D649AA"/>
    <w:rsid w:val="00D65A46"/>
    <w:rsid w:val="00D7354C"/>
    <w:rsid w:val="00D77B6C"/>
    <w:rsid w:val="00D80110"/>
    <w:rsid w:val="00D80A83"/>
    <w:rsid w:val="00D927AD"/>
    <w:rsid w:val="00D927D0"/>
    <w:rsid w:val="00D94896"/>
    <w:rsid w:val="00DA6813"/>
    <w:rsid w:val="00DB340A"/>
    <w:rsid w:val="00DD4FF6"/>
    <w:rsid w:val="00DD62C1"/>
    <w:rsid w:val="00DD67F4"/>
    <w:rsid w:val="00DD6A5F"/>
    <w:rsid w:val="00DE5ABD"/>
    <w:rsid w:val="00DF1FC3"/>
    <w:rsid w:val="00DF66F1"/>
    <w:rsid w:val="00E14066"/>
    <w:rsid w:val="00E166A9"/>
    <w:rsid w:val="00E33139"/>
    <w:rsid w:val="00E50188"/>
    <w:rsid w:val="00E7229E"/>
    <w:rsid w:val="00E74DA5"/>
    <w:rsid w:val="00E81FC5"/>
    <w:rsid w:val="00E829B8"/>
    <w:rsid w:val="00E848B2"/>
    <w:rsid w:val="00EA2CFE"/>
    <w:rsid w:val="00EA33F6"/>
    <w:rsid w:val="00EA3613"/>
    <w:rsid w:val="00EC32BC"/>
    <w:rsid w:val="00EC59E3"/>
    <w:rsid w:val="00ED2441"/>
    <w:rsid w:val="00ED46A3"/>
    <w:rsid w:val="00ED74DE"/>
    <w:rsid w:val="00EE4988"/>
    <w:rsid w:val="00EF1398"/>
    <w:rsid w:val="00F13F1F"/>
    <w:rsid w:val="00F21B7C"/>
    <w:rsid w:val="00F32930"/>
    <w:rsid w:val="00F45559"/>
    <w:rsid w:val="00F50955"/>
    <w:rsid w:val="00F530F6"/>
    <w:rsid w:val="00F55982"/>
    <w:rsid w:val="00F578CA"/>
    <w:rsid w:val="00F57F35"/>
    <w:rsid w:val="00F60ED9"/>
    <w:rsid w:val="00F64159"/>
    <w:rsid w:val="00F67B2B"/>
    <w:rsid w:val="00F713E5"/>
    <w:rsid w:val="00F75592"/>
    <w:rsid w:val="00F778B9"/>
    <w:rsid w:val="00F86DDC"/>
    <w:rsid w:val="00F93F3E"/>
    <w:rsid w:val="00F96707"/>
    <w:rsid w:val="00F96AFE"/>
    <w:rsid w:val="00FA0DAD"/>
    <w:rsid w:val="00FB1C59"/>
    <w:rsid w:val="00FB2569"/>
    <w:rsid w:val="00FB2BBB"/>
    <w:rsid w:val="00FE7B97"/>
    <w:rsid w:val="00FF28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8EE7"/>
  <w15:chartTrackingRefBased/>
  <w15:docId w15:val="{CD922413-A4E8-804E-A564-900025B7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80110"/>
    <w:pPr>
      <w:keepNext/>
      <w:keepLines/>
      <w:pBdr>
        <w:left w:val="single" w:sz="48" w:space="4" w:color="000000" w:themeColor="text1"/>
      </w:pBdr>
      <w:outlineLvl w:val="1"/>
    </w:pPr>
    <w:rPr>
      <w:rFonts w:ascii="Calibri" w:eastAsiaTheme="majorEastAsia" w:hAnsi="Calibri" w:cstheme="majorBidi"/>
      <w:b/>
      <w:color w:val="000000" w:themeColor="text1"/>
      <w:sz w:val="26"/>
      <w:szCs w:val="26"/>
    </w:rPr>
  </w:style>
  <w:style w:type="paragraph" w:styleId="Heading3">
    <w:name w:val="heading 3"/>
    <w:basedOn w:val="Normal"/>
    <w:next w:val="Normal"/>
    <w:link w:val="Heading3Char"/>
    <w:uiPriority w:val="9"/>
    <w:unhideWhenUsed/>
    <w:qFormat/>
    <w:rsid w:val="00D80110"/>
    <w:pPr>
      <w:keepNext/>
      <w:keepLines/>
      <w:pBdr>
        <w:left w:val="single" w:sz="18" w:space="4" w:color="auto"/>
      </w:pBdr>
      <w:outlineLvl w:val="2"/>
    </w:pPr>
    <w:rPr>
      <w:rFonts w:ascii="Calibri" w:eastAsiaTheme="majorEastAsia" w:hAnsi="Calibri" w:cs="Times New Roman (Headings 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D0"/>
    <w:pPr>
      <w:tabs>
        <w:tab w:val="center" w:pos="4680"/>
        <w:tab w:val="right" w:pos="9360"/>
      </w:tabs>
    </w:pPr>
  </w:style>
  <w:style w:type="character" w:customStyle="1" w:styleId="HeaderChar">
    <w:name w:val="Header Char"/>
    <w:basedOn w:val="DefaultParagraphFont"/>
    <w:link w:val="Header"/>
    <w:uiPriority w:val="99"/>
    <w:rsid w:val="005751D0"/>
  </w:style>
  <w:style w:type="paragraph" w:styleId="Footer">
    <w:name w:val="footer"/>
    <w:basedOn w:val="Normal"/>
    <w:link w:val="FooterChar"/>
    <w:uiPriority w:val="99"/>
    <w:unhideWhenUsed/>
    <w:rsid w:val="005751D0"/>
    <w:pPr>
      <w:tabs>
        <w:tab w:val="center" w:pos="4680"/>
        <w:tab w:val="right" w:pos="9360"/>
      </w:tabs>
    </w:pPr>
  </w:style>
  <w:style w:type="character" w:customStyle="1" w:styleId="FooterChar">
    <w:name w:val="Footer Char"/>
    <w:basedOn w:val="DefaultParagraphFont"/>
    <w:link w:val="Footer"/>
    <w:uiPriority w:val="99"/>
    <w:rsid w:val="005751D0"/>
  </w:style>
  <w:style w:type="paragraph" w:styleId="FootnoteText">
    <w:name w:val="footnote text"/>
    <w:basedOn w:val="Normal"/>
    <w:link w:val="FootnoteTextChar"/>
    <w:uiPriority w:val="99"/>
    <w:semiHidden/>
    <w:unhideWhenUsed/>
    <w:rsid w:val="000315F7"/>
    <w:rPr>
      <w:sz w:val="20"/>
      <w:szCs w:val="20"/>
    </w:rPr>
  </w:style>
  <w:style w:type="character" w:customStyle="1" w:styleId="FootnoteTextChar">
    <w:name w:val="Footnote Text Char"/>
    <w:basedOn w:val="DefaultParagraphFont"/>
    <w:link w:val="FootnoteText"/>
    <w:uiPriority w:val="99"/>
    <w:semiHidden/>
    <w:rsid w:val="000315F7"/>
    <w:rPr>
      <w:sz w:val="20"/>
      <w:szCs w:val="20"/>
    </w:rPr>
  </w:style>
  <w:style w:type="character" w:styleId="FootnoteReference">
    <w:name w:val="footnote reference"/>
    <w:basedOn w:val="DefaultParagraphFont"/>
    <w:uiPriority w:val="99"/>
    <w:semiHidden/>
    <w:unhideWhenUsed/>
    <w:rsid w:val="000315F7"/>
    <w:rPr>
      <w:vertAlign w:val="superscript"/>
    </w:rPr>
  </w:style>
  <w:style w:type="character" w:styleId="CommentReference">
    <w:name w:val="annotation reference"/>
    <w:basedOn w:val="DefaultParagraphFont"/>
    <w:uiPriority w:val="99"/>
    <w:semiHidden/>
    <w:unhideWhenUsed/>
    <w:rsid w:val="00E33139"/>
    <w:rPr>
      <w:sz w:val="16"/>
      <w:szCs w:val="16"/>
    </w:rPr>
  </w:style>
  <w:style w:type="paragraph" w:styleId="CommentText">
    <w:name w:val="annotation text"/>
    <w:basedOn w:val="Normal"/>
    <w:link w:val="CommentTextChar"/>
    <w:uiPriority w:val="99"/>
    <w:semiHidden/>
    <w:unhideWhenUsed/>
    <w:rsid w:val="00E33139"/>
    <w:rPr>
      <w:sz w:val="20"/>
      <w:szCs w:val="20"/>
    </w:rPr>
  </w:style>
  <w:style w:type="character" w:customStyle="1" w:styleId="CommentTextChar">
    <w:name w:val="Comment Text Char"/>
    <w:basedOn w:val="DefaultParagraphFont"/>
    <w:link w:val="CommentText"/>
    <w:uiPriority w:val="99"/>
    <w:semiHidden/>
    <w:rsid w:val="00E33139"/>
    <w:rPr>
      <w:sz w:val="20"/>
      <w:szCs w:val="20"/>
    </w:rPr>
  </w:style>
  <w:style w:type="paragraph" w:styleId="CommentSubject">
    <w:name w:val="annotation subject"/>
    <w:basedOn w:val="CommentText"/>
    <w:next w:val="CommentText"/>
    <w:link w:val="CommentSubjectChar"/>
    <w:uiPriority w:val="99"/>
    <w:semiHidden/>
    <w:unhideWhenUsed/>
    <w:rsid w:val="00E33139"/>
    <w:rPr>
      <w:b/>
      <w:bCs/>
    </w:rPr>
  </w:style>
  <w:style w:type="character" w:customStyle="1" w:styleId="CommentSubjectChar">
    <w:name w:val="Comment Subject Char"/>
    <w:basedOn w:val="CommentTextChar"/>
    <w:link w:val="CommentSubject"/>
    <w:uiPriority w:val="99"/>
    <w:semiHidden/>
    <w:rsid w:val="00E33139"/>
    <w:rPr>
      <w:b/>
      <w:bCs/>
      <w:sz w:val="20"/>
      <w:szCs w:val="20"/>
    </w:rPr>
  </w:style>
  <w:style w:type="paragraph" w:styleId="BalloonText">
    <w:name w:val="Balloon Text"/>
    <w:basedOn w:val="Normal"/>
    <w:link w:val="BalloonTextChar"/>
    <w:uiPriority w:val="99"/>
    <w:semiHidden/>
    <w:unhideWhenUsed/>
    <w:rsid w:val="00E331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139"/>
    <w:rPr>
      <w:rFonts w:ascii="Times New Roman" w:hAnsi="Times New Roman" w:cs="Times New Roman"/>
      <w:sz w:val="18"/>
      <w:szCs w:val="18"/>
    </w:rPr>
  </w:style>
  <w:style w:type="paragraph" w:styleId="ListParagraph">
    <w:name w:val="List Paragraph"/>
    <w:basedOn w:val="Normal"/>
    <w:uiPriority w:val="34"/>
    <w:qFormat/>
    <w:rsid w:val="0041773A"/>
    <w:pPr>
      <w:ind w:left="720"/>
      <w:contextualSpacing/>
    </w:pPr>
  </w:style>
  <w:style w:type="character" w:styleId="Hyperlink">
    <w:name w:val="Hyperlink"/>
    <w:basedOn w:val="DefaultParagraphFont"/>
    <w:uiPriority w:val="99"/>
    <w:unhideWhenUsed/>
    <w:rsid w:val="00ED2441"/>
    <w:rPr>
      <w:color w:val="0563C1" w:themeColor="hyperlink"/>
      <w:u w:val="single"/>
    </w:rPr>
  </w:style>
  <w:style w:type="character" w:styleId="UnresolvedMention">
    <w:name w:val="Unresolved Mention"/>
    <w:basedOn w:val="DefaultParagraphFont"/>
    <w:uiPriority w:val="99"/>
    <w:semiHidden/>
    <w:unhideWhenUsed/>
    <w:rsid w:val="00ED2441"/>
    <w:rPr>
      <w:color w:val="605E5C"/>
      <w:shd w:val="clear" w:color="auto" w:fill="E1DFDD"/>
    </w:rPr>
  </w:style>
  <w:style w:type="character" w:customStyle="1" w:styleId="Heading2Char">
    <w:name w:val="Heading 2 Char"/>
    <w:basedOn w:val="DefaultParagraphFont"/>
    <w:link w:val="Heading2"/>
    <w:uiPriority w:val="9"/>
    <w:rsid w:val="00D80110"/>
    <w:rPr>
      <w:rFonts w:ascii="Calibri" w:eastAsiaTheme="majorEastAsia" w:hAnsi="Calibri" w:cstheme="majorBidi"/>
      <w:b/>
      <w:color w:val="000000" w:themeColor="text1"/>
      <w:sz w:val="26"/>
      <w:szCs w:val="26"/>
    </w:rPr>
  </w:style>
  <w:style w:type="character" w:customStyle="1" w:styleId="Heading3Char">
    <w:name w:val="Heading 3 Char"/>
    <w:basedOn w:val="DefaultParagraphFont"/>
    <w:link w:val="Heading3"/>
    <w:uiPriority w:val="9"/>
    <w:rsid w:val="00D80110"/>
    <w:rPr>
      <w:rFonts w:ascii="Calibri" w:eastAsiaTheme="majorEastAsia" w:hAnsi="Calibri" w:cs="Times New Roman (Headings CS)"/>
      <w:sz w:val="28"/>
    </w:rPr>
  </w:style>
  <w:style w:type="table" w:styleId="TableGrid">
    <w:name w:val="Table Grid"/>
    <w:basedOn w:val="TableNormal"/>
    <w:uiPriority w:val="39"/>
    <w:rsid w:val="00D8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3837">
      <w:bodyDiv w:val="1"/>
      <w:marLeft w:val="0"/>
      <w:marRight w:val="0"/>
      <w:marTop w:val="0"/>
      <w:marBottom w:val="0"/>
      <w:divBdr>
        <w:top w:val="none" w:sz="0" w:space="0" w:color="auto"/>
        <w:left w:val="none" w:sz="0" w:space="0" w:color="auto"/>
        <w:bottom w:val="none" w:sz="0" w:space="0" w:color="auto"/>
        <w:right w:val="none" w:sz="0" w:space="0" w:color="auto"/>
      </w:divBdr>
    </w:div>
    <w:div w:id="16708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Communications Protocol</vt:lpstr>
    </vt:vector>
  </TitlesOfParts>
  <Manager/>
  <Company>University of Calgary</Company>
  <LinksUpToDate>false</LinksUpToDate>
  <CharactersWithSpaces>13952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Protocol</dc:title>
  <dc:subject/>
  <dc:creator>Corey Hogan</dc:creator>
  <cp:keywords/>
  <dc:description/>
  <cp:lastModifiedBy>Sarah McGinnis</cp:lastModifiedBy>
  <cp:revision>2</cp:revision>
  <cp:lastPrinted>2022-01-26T21:29:00Z</cp:lastPrinted>
  <dcterms:created xsi:type="dcterms:W3CDTF">2022-08-31T14:54:00Z</dcterms:created>
  <dcterms:modified xsi:type="dcterms:W3CDTF">2022-08-31T14:54:00Z</dcterms:modified>
  <cp:category/>
</cp:coreProperties>
</file>