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63A1C" w14:textId="77777777" w:rsidR="00075BC7" w:rsidRPr="00692343" w:rsidRDefault="00075BC7" w:rsidP="006831B7">
      <w:pPr>
        <w:jc w:val="right"/>
        <w:rPr>
          <w:rFonts w:cs="Arial"/>
          <w:b/>
          <w:sz w:val="27"/>
          <w:szCs w:val="27"/>
        </w:rPr>
      </w:pPr>
    </w:p>
    <w:p w14:paraId="0150E9AC" w14:textId="0B7C1A8B" w:rsidR="00CD4A99" w:rsidRPr="00C15C6D" w:rsidRDefault="00075BC7" w:rsidP="00FD785C">
      <w:pPr>
        <w:rPr>
          <w:rFonts w:cs="Arial"/>
          <w:b/>
          <w:sz w:val="28"/>
          <w:szCs w:val="27"/>
        </w:rPr>
      </w:pPr>
      <w:r w:rsidRPr="00C15C6D">
        <w:rPr>
          <w:rFonts w:cs="Arial"/>
          <w:b/>
          <w:sz w:val="28"/>
          <w:szCs w:val="27"/>
        </w:rPr>
        <w:t>U Make a Difference Awards</w:t>
      </w:r>
    </w:p>
    <w:p w14:paraId="239AFA2B" w14:textId="77777777" w:rsidR="00075BC7" w:rsidRPr="00692343" w:rsidRDefault="00075BC7" w:rsidP="00FD785C">
      <w:pPr>
        <w:rPr>
          <w:rFonts w:cs="Arial"/>
          <w:sz w:val="20"/>
        </w:rPr>
      </w:pPr>
    </w:p>
    <w:p w14:paraId="153B33DF" w14:textId="77777777" w:rsidR="0043714E" w:rsidRDefault="00FD785C" w:rsidP="00F01C7A">
      <w:pPr>
        <w:jc w:val="both"/>
        <w:rPr>
          <w:rFonts w:cs="Arial"/>
          <w:sz w:val="20"/>
        </w:rPr>
      </w:pPr>
      <w:r w:rsidRPr="00692343">
        <w:rPr>
          <w:rFonts w:cs="Arial"/>
          <w:sz w:val="20"/>
        </w:rPr>
        <w:t>The U Make a Difference awards recognize ‘excellenc</w:t>
      </w:r>
      <w:r w:rsidR="00AE0D7B">
        <w:rPr>
          <w:rFonts w:cs="Arial"/>
          <w:sz w:val="20"/>
        </w:rPr>
        <w:t xml:space="preserve">e’ in one of three key areas:  </w:t>
      </w:r>
    </w:p>
    <w:p w14:paraId="3FE3E4AE" w14:textId="4C32D071" w:rsidR="0043714E" w:rsidRPr="00C15C6D" w:rsidRDefault="0043714E" w:rsidP="00F01C7A">
      <w:pPr>
        <w:pStyle w:val="ListParagraph"/>
        <w:numPr>
          <w:ilvl w:val="0"/>
          <w:numId w:val="29"/>
        </w:numPr>
        <w:spacing w:before="60"/>
        <w:contextualSpacing w:val="0"/>
        <w:jc w:val="both"/>
        <w:rPr>
          <w:rFonts w:cs="Arial"/>
          <w:sz w:val="20"/>
        </w:rPr>
      </w:pPr>
      <w:r>
        <w:rPr>
          <w:rFonts w:cs="Arial"/>
          <w:sz w:val="20"/>
        </w:rPr>
        <w:t>I</w:t>
      </w:r>
      <w:r w:rsidR="00FD785C" w:rsidRPr="00C15C6D">
        <w:rPr>
          <w:rFonts w:cs="Arial"/>
          <w:sz w:val="20"/>
        </w:rPr>
        <w:t xml:space="preserve">nnovation and </w:t>
      </w:r>
      <w:r w:rsidR="00AE0D7B" w:rsidRPr="00C15C6D">
        <w:rPr>
          <w:rFonts w:cs="Arial"/>
          <w:sz w:val="20"/>
        </w:rPr>
        <w:t>c</w:t>
      </w:r>
      <w:r w:rsidR="00FD785C" w:rsidRPr="00C15C6D">
        <w:rPr>
          <w:rFonts w:cs="Arial"/>
          <w:sz w:val="20"/>
        </w:rPr>
        <w:t>uriosity</w:t>
      </w:r>
    </w:p>
    <w:p w14:paraId="419224B3" w14:textId="045C8110" w:rsidR="0043714E" w:rsidRPr="00C15C6D" w:rsidRDefault="0043714E" w:rsidP="00F01C7A">
      <w:pPr>
        <w:pStyle w:val="ListParagraph"/>
        <w:numPr>
          <w:ilvl w:val="0"/>
          <w:numId w:val="29"/>
        </w:numPr>
        <w:spacing w:before="40"/>
        <w:contextualSpacing w:val="0"/>
        <w:jc w:val="both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FD785C" w:rsidRPr="00C15C6D">
        <w:rPr>
          <w:rFonts w:cs="Arial"/>
          <w:sz w:val="20"/>
        </w:rPr>
        <w:t xml:space="preserve">ollaboration and </w:t>
      </w:r>
      <w:r w:rsidR="00AE0D7B" w:rsidRPr="00C15C6D">
        <w:rPr>
          <w:rFonts w:cs="Arial"/>
          <w:sz w:val="20"/>
        </w:rPr>
        <w:t>c</w:t>
      </w:r>
      <w:r w:rsidR="00FD785C" w:rsidRPr="00C15C6D">
        <w:rPr>
          <w:rFonts w:cs="Arial"/>
          <w:sz w:val="20"/>
        </w:rPr>
        <w:t>ommunication</w:t>
      </w:r>
    </w:p>
    <w:p w14:paraId="6CA3F5F5" w14:textId="2E8DCFEF" w:rsidR="00FD785C" w:rsidRPr="00C15C6D" w:rsidRDefault="00F01C7A" w:rsidP="00F01C7A">
      <w:pPr>
        <w:pStyle w:val="ListParagraph"/>
        <w:numPr>
          <w:ilvl w:val="0"/>
          <w:numId w:val="29"/>
        </w:numPr>
        <w:spacing w:before="40"/>
        <w:contextualSpacing w:val="0"/>
        <w:jc w:val="both"/>
        <w:rPr>
          <w:rFonts w:cs="Arial"/>
          <w:sz w:val="20"/>
        </w:rPr>
      </w:pPr>
      <w:r>
        <w:rPr>
          <w:rFonts w:cs="Arial"/>
          <w:sz w:val="20"/>
        </w:rPr>
        <w:t>A p</w:t>
      </w:r>
      <w:r w:rsidR="00C15C6D" w:rsidRPr="00C15C6D">
        <w:rPr>
          <w:rFonts w:cs="Arial"/>
          <w:sz w:val="20"/>
        </w:rPr>
        <w:t>ositive</w:t>
      </w:r>
      <w:r w:rsidR="00FD785C" w:rsidRPr="00C15C6D">
        <w:rPr>
          <w:rFonts w:cs="Arial"/>
          <w:sz w:val="20"/>
        </w:rPr>
        <w:t xml:space="preserve"> </w:t>
      </w:r>
      <w:r w:rsidR="00AE0D7B" w:rsidRPr="00C15C6D">
        <w:rPr>
          <w:rFonts w:cs="Arial"/>
          <w:sz w:val="20"/>
        </w:rPr>
        <w:t>w</w:t>
      </w:r>
      <w:r w:rsidR="00FD785C" w:rsidRPr="00C15C6D">
        <w:rPr>
          <w:rFonts w:cs="Arial"/>
          <w:sz w:val="20"/>
        </w:rPr>
        <w:t xml:space="preserve">ork </w:t>
      </w:r>
      <w:r w:rsidR="00AE0D7B" w:rsidRPr="00C15C6D">
        <w:rPr>
          <w:rFonts w:cs="Arial"/>
          <w:sz w:val="20"/>
        </w:rPr>
        <w:t>e</w:t>
      </w:r>
      <w:r w:rsidR="00FD785C" w:rsidRPr="00C15C6D">
        <w:rPr>
          <w:rFonts w:cs="Arial"/>
          <w:sz w:val="20"/>
        </w:rPr>
        <w:t xml:space="preserve">nvironment and </w:t>
      </w:r>
      <w:r w:rsidR="00AE0D7B" w:rsidRPr="00C15C6D">
        <w:rPr>
          <w:rFonts w:cs="Arial"/>
          <w:sz w:val="20"/>
        </w:rPr>
        <w:t>c</w:t>
      </w:r>
      <w:r w:rsidR="00FD785C" w:rsidRPr="00C15C6D">
        <w:rPr>
          <w:rFonts w:cs="Arial"/>
          <w:sz w:val="20"/>
        </w:rPr>
        <w:t xml:space="preserve">ommunity    </w:t>
      </w:r>
    </w:p>
    <w:p w14:paraId="691FA433" w14:textId="77777777" w:rsidR="00FD785C" w:rsidRPr="00692343" w:rsidRDefault="00FD785C" w:rsidP="00F01C7A">
      <w:pPr>
        <w:jc w:val="both"/>
        <w:rPr>
          <w:rFonts w:cs="Arial"/>
          <w:sz w:val="20"/>
        </w:rPr>
      </w:pPr>
    </w:p>
    <w:p w14:paraId="2CBE3B68" w14:textId="77777777" w:rsidR="00C15C6D" w:rsidRDefault="00FD785C" w:rsidP="00F01C7A">
      <w:pPr>
        <w:tabs>
          <w:tab w:val="left" w:pos="1110"/>
        </w:tabs>
        <w:jc w:val="both"/>
        <w:rPr>
          <w:rFonts w:cs="Arial"/>
          <w:sz w:val="20"/>
        </w:rPr>
      </w:pPr>
      <w:r w:rsidRPr="00692343">
        <w:rPr>
          <w:rFonts w:cs="Arial"/>
          <w:sz w:val="20"/>
        </w:rPr>
        <w:t xml:space="preserve">For this award ‘excellence’ is defined as demonstrating outstanding success in job/professional responsibilities, projects or research. </w:t>
      </w:r>
    </w:p>
    <w:p w14:paraId="7DEB1D74" w14:textId="54C88C61" w:rsidR="00FD785C" w:rsidRPr="00692343" w:rsidRDefault="00FD785C" w:rsidP="00F01C7A">
      <w:pPr>
        <w:tabs>
          <w:tab w:val="left" w:pos="1110"/>
        </w:tabs>
        <w:jc w:val="both"/>
        <w:rPr>
          <w:rFonts w:cs="Arial"/>
          <w:sz w:val="20"/>
        </w:rPr>
      </w:pPr>
      <w:r w:rsidRPr="00692343">
        <w:rPr>
          <w:rFonts w:cs="Arial"/>
          <w:sz w:val="20"/>
        </w:rPr>
        <w:t>Examples include:</w:t>
      </w:r>
    </w:p>
    <w:p w14:paraId="3FD5DEAE" w14:textId="77777777" w:rsidR="00FD785C" w:rsidRPr="00692343" w:rsidRDefault="00FD785C" w:rsidP="00F01C7A">
      <w:pPr>
        <w:pStyle w:val="ListParagraph"/>
        <w:numPr>
          <w:ilvl w:val="0"/>
          <w:numId w:val="12"/>
        </w:numPr>
        <w:tabs>
          <w:tab w:val="left" w:pos="1110"/>
        </w:tabs>
        <w:spacing w:before="60"/>
        <w:contextualSpacing w:val="0"/>
        <w:jc w:val="both"/>
        <w:rPr>
          <w:rFonts w:cs="Arial"/>
          <w:sz w:val="20"/>
        </w:rPr>
      </w:pPr>
      <w:r w:rsidRPr="00692343">
        <w:rPr>
          <w:rFonts w:cs="Arial"/>
          <w:sz w:val="20"/>
        </w:rPr>
        <w:t>Demonstrating exceptional initiative, perseverance, accountability or commitment in meeting or exceeding client (including other staff or students) needs, project deliverables, or goals.</w:t>
      </w:r>
    </w:p>
    <w:p w14:paraId="0ACC96A6" w14:textId="77777777" w:rsidR="00FD785C" w:rsidRPr="00692343" w:rsidRDefault="00FD785C" w:rsidP="00F01C7A">
      <w:pPr>
        <w:pStyle w:val="ListParagraph"/>
        <w:numPr>
          <w:ilvl w:val="0"/>
          <w:numId w:val="12"/>
        </w:numPr>
        <w:tabs>
          <w:tab w:val="left" w:pos="1110"/>
        </w:tabs>
        <w:spacing w:before="40"/>
        <w:contextualSpacing w:val="0"/>
        <w:jc w:val="both"/>
        <w:rPr>
          <w:rFonts w:cs="Arial"/>
          <w:sz w:val="20"/>
        </w:rPr>
      </w:pPr>
      <w:r w:rsidRPr="00692343">
        <w:rPr>
          <w:rFonts w:cs="Arial"/>
          <w:sz w:val="20"/>
        </w:rPr>
        <w:t>Pursuing excellence through actions of integrity and perseverance.</w:t>
      </w:r>
    </w:p>
    <w:p w14:paraId="65BC252F" w14:textId="77777777" w:rsidR="00FD785C" w:rsidRPr="00692343" w:rsidRDefault="00FD785C" w:rsidP="00F01C7A">
      <w:pPr>
        <w:pStyle w:val="ListParagraph"/>
        <w:numPr>
          <w:ilvl w:val="0"/>
          <w:numId w:val="12"/>
        </w:numPr>
        <w:tabs>
          <w:tab w:val="left" w:pos="1110"/>
        </w:tabs>
        <w:spacing w:before="40"/>
        <w:contextualSpacing w:val="0"/>
        <w:jc w:val="both"/>
        <w:rPr>
          <w:rFonts w:cs="Arial"/>
          <w:sz w:val="20"/>
        </w:rPr>
      </w:pPr>
      <w:r w:rsidRPr="00692343">
        <w:rPr>
          <w:rFonts w:cs="Arial"/>
          <w:sz w:val="20"/>
        </w:rPr>
        <w:t>Continuously striving to surpass personal expectations; actively seeking opportunities for personal learning, character building and growth; taking responsibility for own performance.</w:t>
      </w:r>
    </w:p>
    <w:p w14:paraId="46B07B88" w14:textId="77777777" w:rsidR="00FD785C" w:rsidRPr="00692343" w:rsidRDefault="00FD785C" w:rsidP="00F01C7A">
      <w:pPr>
        <w:spacing w:after="60"/>
        <w:jc w:val="both"/>
        <w:rPr>
          <w:rFonts w:cs="Arial"/>
          <w:b/>
          <w:sz w:val="20"/>
        </w:rPr>
      </w:pPr>
    </w:p>
    <w:p w14:paraId="7F2CAE74" w14:textId="6240306B" w:rsidR="00CD79B3" w:rsidRPr="00CD79B3" w:rsidRDefault="00CC7251" w:rsidP="00F01C7A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Behavioural descriptors are listed for </w:t>
      </w:r>
      <w:hyperlink r:id="rId8" w:anchor="criteria" w:history="1">
        <w:r w:rsidRPr="0084311C">
          <w:rPr>
            <w:rStyle w:val="Hyperlink"/>
            <w:rFonts w:cs="Arial"/>
            <w:sz w:val="20"/>
          </w:rPr>
          <w:t xml:space="preserve">each </w:t>
        </w:r>
        <w:r w:rsidR="00B2784D">
          <w:rPr>
            <w:rStyle w:val="Hyperlink"/>
            <w:rFonts w:cs="Arial"/>
            <w:sz w:val="20"/>
          </w:rPr>
          <w:t xml:space="preserve">set of </w:t>
        </w:r>
        <w:r w:rsidRPr="0084311C">
          <w:rPr>
            <w:rStyle w:val="Hyperlink"/>
            <w:rFonts w:cs="Arial"/>
            <w:sz w:val="20"/>
          </w:rPr>
          <w:t>criteria</w:t>
        </w:r>
      </w:hyperlink>
      <w:r w:rsidR="009A2D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and form the basis for adjudication.  </w:t>
      </w:r>
      <w:r w:rsidR="00CD79B3" w:rsidRPr="00CD79B3">
        <w:rPr>
          <w:rFonts w:cs="Arial"/>
          <w:sz w:val="20"/>
        </w:rPr>
        <w:t xml:space="preserve">It is recommended that applications focus on one </w:t>
      </w:r>
      <w:r w:rsidR="00C15C6D">
        <w:rPr>
          <w:rFonts w:cs="Arial"/>
          <w:sz w:val="20"/>
        </w:rPr>
        <w:t xml:space="preserve">set of </w:t>
      </w:r>
      <w:r w:rsidR="00CD79B3" w:rsidRPr="00CD79B3">
        <w:rPr>
          <w:rFonts w:cs="Arial"/>
          <w:sz w:val="20"/>
        </w:rPr>
        <w:t>criteria</w:t>
      </w:r>
      <w:r w:rsidR="00C15C6D">
        <w:rPr>
          <w:rFonts w:cs="Arial"/>
          <w:sz w:val="20"/>
        </w:rPr>
        <w:t xml:space="preserve">. </w:t>
      </w:r>
      <w:r w:rsidR="00D22162">
        <w:rPr>
          <w:rFonts w:cs="Arial"/>
          <w:sz w:val="20"/>
        </w:rPr>
        <w:t>Any</w:t>
      </w:r>
      <w:r w:rsidR="00CD79B3" w:rsidRPr="00CD79B3">
        <w:rPr>
          <w:rFonts w:cs="Arial"/>
          <w:sz w:val="20"/>
        </w:rPr>
        <w:t xml:space="preserve"> applications requesting consideration under multiple criteria will be accepted</w:t>
      </w:r>
      <w:r>
        <w:rPr>
          <w:rFonts w:cs="Arial"/>
          <w:sz w:val="20"/>
        </w:rPr>
        <w:t xml:space="preserve"> but </w:t>
      </w:r>
      <w:r w:rsidR="00CD79B3" w:rsidRPr="00CD79B3">
        <w:rPr>
          <w:rFonts w:cs="Arial"/>
          <w:sz w:val="20"/>
        </w:rPr>
        <w:t>will be scored independently. Applicants are only eligible for one award.</w:t>
      </w:r>
    </w:p>
    <w:p w14:paraId="21D6DFB1" w14:textId="77777777" w:rsidR="00CD79B3" w:rsidRDefault="00CD79B3" w:rsidP="00692343">
      <w:pPr>
        <w:tabs>
          <w:tab w:val="left" w:pos="1110"/>
        </w:tabs>
        <w:rPr>
          <w:rFonts w:cs="Arial"/>
          <w:bCs/>
          <w:color w:val="000000"/>
          <w:sz w:val="20"/>
          <w:u w:val="single"/>
        </w:rPr>
      </w:pPr>
    </w:p>
    <w:p w14:paraId="010930C8" w14:textId="578DA632" w:rsidR="00D16E17" w:rsidRPr="00C15C6D" w:rsidRDefault="00B904A4" w:rsidP="00997CD8">
      <w:pPr>
        <w:spacing w:after="60"/>
        <w:rPr>
          <w:rFonts w:cs="Arial"/>
          <w:b/>
        </w:rPr>
      </w:pPr>
      <w:r w:rsidRPr="00C15C6D">
        <w:rPr>
          <w:rFonts w:cs="Arial"/>
          <w:b/>
        </w:rPr>
        <w:t>Ratings for s</w:t>
      </w:r>
      <w:r w:rsidR="00047FA8" w:rsidRPr="00C15C6D">
        <w:rPr>
          <w:rFonts w:cs="Arial"/>
          <w:b/>
        </w:rPr>
        <w:t>trength and alignment of evidence</w:t>
      </w:r>
      <w:r w:rsidRPr="00C15C6D">
        <w:rPr>
          <w:rFonts w:cs="Arial"/>
          <w:b/>
        </w:rPr>
        <w:t>:</w:t>
      </w:r>
    </w:p>
    <w:tbl>
      <w:tblPr>
        <w:tblStyle w:val="TableGrid"/>
        <w:tblW w:w="13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0"/>
      </w:tblGrid>
      <w:tr w:rsidR="009E5C3B" w:rsidRPr="00692343" w14:paraId="63B512EC" w14:textId="77777777" w:rsidTr="00C46A0F">
        <w:trPr>
          <w:trHeight w:val="683"/>
        </w:trPr>
        <w:tc>
          <w:tcPr>
            <w:tcW w:w="1314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604CE767" w14:textId="230CFAD2" w:rsidR="009E5C3B" w:rsidRPr="00C15C6D" w:rsidRDefault="00E471DF" w:rsidP="00C46A0F">
            <w:pPr>
              <w:ind w:left="255" w:hanging="270"/>
              <w:rPr>
                <w:rFonts w:cs="Arial"/>
                <w:spacing w:val="-2"/>
                <w:sz w:val="20"/>
              </w:rPr>
            </w:pPr>
            <w:r w:rsidRPr="00C15C6D">
              <w:rPr>
                <w:rFonts w:cs="Arial"/>
                <w:b/>
                <w:spacing w:val="-2"/>
                <w:sz w:val="20"/>
              </w:rPr>
              <w:t>4</w:t>
            </w:r>
            <w:r>
              <w:rPr>
                <w:rFonts w:cs="Arial"/>
                <w:spacing w:val="-2"/>
                <w:sz w:val="20"/>
              </w:rPr>
              <w:t xml:space="preserve"> - </w:t>
            </w:r>
            <w:r w:rsidR="009E5C3B" w:rsidRPr="00C15C6D">
              <w:rPr>
                <w:rFonts w:cs="Arial"/>
                <w:spacing w:val="-2"/>
                <w:sz w:val="20"/>
              </w:rPr>
              <w:t>Outstanding evidence provided from nomin</w:t>
            </w:r>
            <w:r w:rsidR="005D5C3B" w:rsidRPr="00C15C6D">
              <w:rPr>
                <w:rFonts w:cs="Arial"/>
                <w:spacing w:val="-2"/>
                <w:sz w:val="20"/>
              </w:rPr>
              <w:t>ator(s)</w:t>
            </w:r>
            <w:r w:rsidR="009E5C3B" w:rsidRPr="00C15C6D">
              <w:rPr>
                <w:rFonts w:cs="Arial"/>
                <w:spacing w:val="-2"/>
                <w:sz w:val="20"/>
              </w:rPr>
              <w:t xml:space="preserve">, </w:t>
            </w:r>
            <w:r w:rsidR="00C46A0F" w:rsidRPr="00C15C6D">
              <w:rPr>
                <w:rFonts w:cs="Arial"/>
                <w:spacing w:val="-2"/>
                <w:sz w:val="20"/>
              </w:rPr>
              <w:t>peers,</w:t>
            </w:r>
            <w:r w:rsidR="009E5C3B" w:rsidRPr="00C15C6D">
              <w:rPr>
                <w:rFonts w:cs="Arial"/>
                <w:spacing w:val="-2"/>
                <w:sz w:val="20"/>
              </w:rPr>
              <w:t xml:space="preserve"> and students to support criterion. Alignment between multiple sources of evidence is </w:t>
            </w:r>
            <w:r w:rsidR="00C46A0F">
              <w:rPr>
                <w:rFonts w:cs="Arial"/>
                <w:spacing w:val="-2"/>
                <w:sz w:val="20"/>
              </w:rPr>
              <w:t xml:space="preserve">  </w:t>
            </w:r>
            <w:r w:rsidR="009E5C3B" w:rsidRPr="00C15C6D">
              <w:rPr>
                <w:rFonts w:cs="Arial"/>
                <w:spacing w:val="-2"/>
                <w:sz w:val="20"/>
              </w:rPr>
              <w:t>clear for this criterion</w:t>
            </w:r>
            <w:r w:rsidR="00A223AD" w:rsidRPr="00C15C6D">
              <w:rPr>
                <w:rFonts w:cs="Arial"/>
                <w:spacing w:val="-2"/>
                <w:sz w:val="20"/>
              </w:rPr>
              <w:t>.</w:t>
            </w:r>
          </w:p>
        </w:tc>
      </w:tr>
      <w:tr w:rsidR="009E5C3B" w:rsidRPr="00692343" w14:paraId="1A5F11FC" w14:textId="77777777" w:rsidTr="00C46A0F">
        <w:trPr>
          <w:trHeight w:val="611"/>
        </w:trPr>
        <w:tc>
          <w:tcPr>
            <w:tcW w:w="13140" w:type="dxa"/>
            <w:tcBorders>
              <w:top w:val="single" w:sz="4" w:space="0" w:color="C0504D" w:themeColor="accent2"/>
            </w:tcBorders>
            <w:shd w:val="clear" w:color="auto" w:fill="auto"/>
            <w:vAlign w:val="center"/>
          </w:tcPr>
          <w:p w14:paraId="34A3D103" w14:textId="7EDDF197" w:rsidR="009E5C3B" w:rsidRPr="00C15C6D" w:rsidRDefault="00E471DF" w:rsidP="00C46A0F">
            <w:pPr>
              <w:ind w:left="255" w:hanging="255"/>
              <w:rPr>
                <w:rFonts w:cs="Arial"/>
                <w:spacing w:val="-2"/>
                <w:sz w:val="20"/>
              </w:rPr>
            </w:pPr>
            <w:r w:rsidRPr="00C15C6D">
              <w:rPr>
                <w:rFonts w:cs="Arial"/>
                <w:b/>
                <w:spacing w:val="-2"/>
                <w:sz w:val="20"/>
              </w:rPr>
              <w:t>3</w:t>
            </w:r>
            <w:r>
              <w:rPr>
                <w:rFonts w:cs="Arial"/>
                <w:spacing w:val="-2"/>
                <w:sz w:val="20"/>
              </w:rPr>
              <w:t xml:space="preserve"> - </w:t>
            </w:r>
            <w:r w:rsidR="009E5C3B" w:rsidRPr="00C15C6D">
              <w:rPr>
                <w:rFonts w:cs="Arial"/>
                <w:spacing w:val="-2"/>
                <w:sz w:val="20"/>
              </w:rPr>
              <w:t xml:space="preserve">Strong evidence provided from </w:t>
            </w:r>
            <w:r w:rsidR="005D5C3B" w:rsidRPr="00C15C6D">
              <w:rPr>
                <w:rFonts w:cs="Arial"/>
                <w:spacing w:val="-2"/>
                <w:sz w:val="20"/>
              </w:rPr>
              <w:t xml:space="preserve">nominator(s), </w:t>
            </w:r>
            <w:r w:rsidR="009E5C3B" w:rsidRPr="00C15C6D">
              <w:rPr>
                <w:rFonts w:cs="Arial"/>
                <w:spacing w:val="-2"/>
                <w:sz w:val="20"/>
              </w:rPr>
              <w:t>peers, students, to support criterion, with some gaps evident. Alignment between multiple sources of evidence somewhat clear for this criterion.</w:t>
            </w:r>
          </w:p>
        </w:tc>
      </w:tr>
      <w:tr w:rsidR="009E5C3B" w:rsidRPr="00692343" w14:paraId="7C0FAC1E" w14:textId="77777777" w:rsidTr="00C46A0F">
        <w:trPr>
          <w:trHeight w:val="629"/>
        </w:trPr>
        <w:tc>
          <w:tcPr>
            <w:tcW w:w="1314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7A752B6B" w14:textId="49088644" w:rsidR="009E5C3B" w:rsidRPr="00C15C6D" w:rsidRDefault="00E471DF" w:rsidP="00C46A0F">
            <w:pPr>
              <w:ind w:left="255" w:hanging="255"/>
              <w:rPr>
                <w:rFonts w:cs="Arial"/>
                <w:spacing w:val="-2"/>
                <w:sz w:val="20"/>
              </w:rPr>
            </w:pPr>
            <w:r w:rsidRPr="00C15C6D">
              <w:rPr>
                <w:rFonts w:cs="Arial"/>
                <w:b/>
                <w:spacing w:val="-2"/>
                <w:sz w:val="20"/>
              </w:rPr>
              <w:t>2</w:t>
            </w:r>
            <w:r w:rsidR="00C15C6D">
              <w:rPr>
                <w:rFonts w:cs="Arial"/>
                <w:spacing w:val="-2"/>
                <w:sz w:val="20"/>
              </w:rPr>
              <w:t xml:space="preserve"> </w:t>
            </w:r>
            <w:r>
              <w:rPr>
                <w:rFonts w:cs="Arial"/>
                <w:spacing w:val="-2"/>
                <w:sz w:val="20"/>
              </w:rPr>
              <w:t xml:space="preserve">- </w:t>
            </w:r>
            <w:r w:rsidR="009E5C3B" w:rsidRPr="00C15C6D">
              <w:rPr>
                <w:rFonts w:cs="Arial"/>
                <w:spacing w:val="-2"/>
                <w:sz w:val="20"/>
              </w:rPr>
              <w:t xml:space="preserve">Moderate evidence provided from </w:t>
            </w:r>
            <w:r w:rsidRPr="00C15C6D">
              <w:rPr>
                <w:rFonts w:cs="Arial"/>
                <w:spacing w:val="-2"/>
                <w:sz w:val="20"/>
              </w:rPr>
              <w:t xml:space="preserve">nominator(s), </w:t>
            </w:r>
            <w:r w:rsidR="009E5C3B" w:rsidRPr="00C15C6D">
              <w:rPr>
                <w:rFonts w:cs="Arial"/>
                <w:spacing w:val="-2"/>
                <w:sz w:val="20"/>
              </w:rPr>
              <w:t xml:space="preserve">peers, </w:t>
            </w:r>
            <w:r w:rsidRPr="00C15C6D">
              <w:rPr>
                <w:rFonts w:cs="Arial"/>
                <w:spacing w:val="-2"/>
                <w:sz w:val="20"/>
              </w:rPr>
              <w:t xml:space="preserve">and </w:t>
            </w:r>
            <w:r w:rsidR="009E5C3B" w:rsidRPr="00C15C6D">
              <w:rPr>
                <w:rFonts w:cs="Arial"/>
                <w:spacing w:val="-2"/>
                <w:sz w:val="20"/>
              </w:rPr>
              <w:t xml:space="preserve">students to support criterion, with </w:t>
            </w:r>
            <w:r w:rsidR="005D5C3B" w:rsidRPr="00C15C6D">
              <w:rPr>
                <w:rFonts w:cs="Arial"/>
                <w:spacing w:val="-2"/>
                <w:sz w:val="20"/>
              </w:rPr>
              <w:t>gaps evident</w:t>
            </w:r>
            <w:r w:rsidR="009E5C3B" w:rsidRPr="00C15C6D">
              <w:rPr>
                <w:rFonts w:cs="Arial"/>
                <w:spacing w:val="-2"/>
                <w:sz w:val="20"/>
              </w:rPr>
              <w:t>.</w:t>
            </w:r>
            <w:r>
              <w:rPr>
                <w:rFonts w:cs="Arial"/>
                <w:spacing w:val="-2"/>
                <w:sz w:val="20"/>
              </w:rPr>
              <w:t xml:space="preserve"> </w:t>
            </w:r>
            <w:r w:rsidR="009E5C3B" w:rsidRPr="00C15C6D">
              <w:rPr>
                <w:rFonts w:cs="Arial"/>
                <w:spacing w:val="-2"/>
                <w:sz w:val="20"/>
              </w:rPr>
              <w:t>Alignment between multiple sources of evidence unclear for this criterion.</w:t>
            </w:r>
          </w:p>
        </w:tc>
      </w:tr>
      <w:tr w:rsidR="009E5C3B" w:rsidRPr="00692343" w14:paraId="553FC0D5" w14:textId="77777777" w:rsidTr="00C46A0F">
        <w:trPr>
          <w:trHeight w:val="521"/>
        </w:trPr>
        <w:tc>
          <w:tcPr>
            <w:tcW w:w="1314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004AEBAB" w14:textId="73DF3691" w:rsidR="009E5C3B" w:rsidRPr="00C15C6D" w:rsidRDefault="00E471DF" w:rsidP="00C46A0F">
            <w:pPr>
              <w:pStyle w:val="ListParagraph"/>
              <w:ind w:left="-15"/>
              <w:rPr>
                <w:rFonts w:cs="Arial"/>
                <w:spacing w:val="-2"/>
                <w:sz w:val="20"/>
              </w:rPr>
            </w:pPr>
            <w:r w:rsidRPr="00C15C6D">
              <w:rPr>
                <w:rFonts w:cs="Arial"/>
                <w:b/>
                <w:spacing w:val="-2"/>
                <w:sz w:val="20"/>
              </w:rPr>
              <w:t>1</w:t>
            </w:r>
            <w:r>
              <w:rPr>
                <w:rFonts w:cs="Arial"/>
                <w:spacing w:val="-2"/>
                <w:sz w:val="20"/>
              </w:rPr>
              <w:t xml:space="preserve"> - </w:t>
            </w:r>
            <w:r w:rsidR="009E5C3B" w:rsidRPr="00C15C6D">
              <w:rPr>
                <w:rFonts w:cs="Arial"/>
                <w:spacing w:val="-2"/>
                <w:sz w:val="20"/>
              </w:rPr>
              <w:t>Little evidence is provided from</w:t>
            </w:r>
            <w:r w:rsidRPr="00C15C6D">
              <w:rPr>
                <w:rFonts w:cs="Arial"/>
                <w:spacing w:val="-2"/>
                <w:sz w:val="20"/>
              </w:rPr>
              <w:t xml:space="preserve"> nominator(s),</w:t>
            </w:r>
            <w:r w:rsidR="009E5C3B" w:rsidRPr="00C15C6D">
              <w:rPr>
                <w:rFonts w:cs="Arial"/>
                <w:spacing w:val="-2"/>
                <w:sz w:val="20"/>
              </w:rPr>
              <w:t xml:space="preserve"> peers, </w:t>
            </w:r>
            <w:r w:rsidRPr="00C15C6D">
              <w:rPr>
                <w:rFonts w:cs="Arial"/>
                <w:spacing w:val="-2"/>
                <w:sz w:val="20"/>
              </w:rPr>
              <w:t xml:space="preserve">and </w:t>
            </w:r>
            <w:r w:rsidR="009E5C3B" w:rsidRPr="00C15C6D">
              <w:rPr>
                <w:rFonts w:cs="Arial"/>
                <w:spacing w:val="-2"/>
                <w:sz w:val="20"/>
              </w:rPr>
              <w:t>students to support criterion.</w:t>
            </w:r>
          </w:p>
        </w:tc>
      </w:tr>
      <w:tr w:rsidR="005D5C3B" w:rsidRPr="00692343" w14:paraId="78DC79B3" w14:textId="77777777" w:rsidTr="00C46A0F">
        <w:trPr>
          <w:trHeight w:val="521"/>
        </w:trPr>
        <w:tc>
          <w:tcPr>
            <w:tcW w:w="1314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001D2336" w14:textId="1840DE26" w:rsidR="005D5C3B" w:rsidRPr="00C15C6D" w:rsidDel="0043714E" w:rsidRDefault="005D5C3B" w:rsidP="00C46A0F">
            <w:pPr>
              <w:rPr>
                <w:rFonts w:cs="Arial"/>
                <w:spacing w:val="-2"/>
                <w:sz w:val="20"/>
              </w:rPr>
            </w:pPr>
            <w:r w:rsidRPr="00C15C6D">
              <w:rPr>
                <w:rFonts w:cs="Arial"/>
                <w:b/>
                <w:spacing w:val="-2"/>
                <w:sz w:val="20"/>
              </w:rPr>
              <w:t>0</w:t>
            </w:r>
            <w:r w:rsidRPr="00C15C6D">
              <w:rPr>
                <w:rFonts w:cs="Arial"/>
                <w:spacing w:val="-2"/>
                <w:sz w:val="20"/>
              </w:rPr>
              <w:t xml:space="preserve"> - No evidence is provided from peers, students, and nomin</w:t>
            </w:r>
            <w:r w:rsidR="00C15C6D">
              <w:rPr>
                <w:rFonts w:cs="Arial"/>
                <w:spacing w:val="-2"/>
                <w:sz w:val="20"/>
              </w:rPr>
              <w:t>ator(s)</w:t>
            </w:r>
            <w:r w:rsidRPr="00C15C6D">
              <w:rPr>
                <w:rFonts w:cs="Arial"/>
                <w:spacing w:val="-2"/>
                <w:sz w:val="20"/>
              </w:rPr>
              <w:t xml:space="preserve"> to support criterion.</w:t>
            </w:r>
          </w:p>
        </w:tc>
      </w:tr>
    </w:tbl>
    <w:p w14:paraId="3BB02D3D" w14:textId="77777777" w:rsidR="00CD4A99" w:rsidRPr="00692343" w:rsidRDefault="00CD4A99">
      <w:pPr>
        <w:rPr>
          <w:rFonts w:cs="Arial"/>
        </w:rPr>
        <w:sectPr w:rsidR="00CD4A99" w:rsidRPr="00692343" w:rsidSect="00C15C6D">
          <w:headerReference w:type="first" r:id="rId9"/>
          <w:footerReference w:type="first" r:id="rId10"/>
          <w:pgSz w:w="15840" w:h="12240" w:orient="landscape" w:code="1"/>
          <w:pgMar w:top="1440" w:right="1260" w:bottom="1170" w:left="1440" w:header="446" w:footer="158" w:gutter="0"/>
          <w:cols w:space="720"/>
          <w:titlePg/>
          <w:docGrid w:linePitch="299"/>
        </w:sect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1965"/>
        <w:gridCol w:w="6480"/>
      </w:tblGrid>
      <w:tr w:rsidR="00047FA8" w:rsidRPr="00692343" w14:paraId="6FF6008F" w14:textId="77777777" w:rsidTr="000C6202">
        <w:tc>
          <w:tcPr>
            <w:tcW w:w="14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4ECCD0" w14:textId="553D5249" w:rsidR="00CD79B3" w:rsidRPr="00C15C6D" w:rsidRDefault="00075BC7" w:rsidP="00075BC7">
            <w:pPr>
              <w:spacing w:after="120"/>
              <w:ind w:left="346" w:hanging="346"/>
              <w:rPr>
                <w:rFonts w:cs="Arial"/>
                <w:b/>
                <w:sz w:val="28"/>
                <w:szCs w:val="27"/>
              </w:rPr>
            </w:pPr>
            <w:r w:rsidRPr="00C15C6D">
              <w:rPr>
                <w:rFonts w:cs="Arial"/>
                <w:b/>
                <w:sz w:val="28"/>
                <w:szCs w:val="27"/>
              </w:rPr>
              <w:lastRenderedPageBreak/>
              <w:t xml:space="preserve">U Make a Difference Awards </w:t>
            </w:r>
            <w:r w:rsidR="00CB549E">
              <w:rPr>
                <w:rFonts w:cs="Arial"/>
                <w:b/>
                <w:sz w:val="28"/>
                <w:szCs w:val="27"/>
              </w:rPr>
              <w:t xml:space="preserve">– </w:t>
            </w:r>
            <w:r w:rsidR="00CD79B3" w:rsidRPr="00C15C6D">
              <w:rPr>
                <w:rFonts w:cs="Arial"/>
                <w:b/>
                <w:sz w:val="28"/>
                <w:szCs w:val="27"/>
              </w:rPr>
              <w:t>Innovation and Curiosity</w:t>
            </w:r>
          </w:p>
          <w:p w14:paraId="3CFA78B8" w14:textId="13B981DC" w:rsidR="0039131B" w:rsidRPr="00CC7251" w:rsidRDefault="0039131B" w:rsidP="00075BC7">
            <w:pPr>
              <w:spacing w:after="120"/>
              <w:ind w:left="346" w:hanging="346"/>
              <w:rPr>
                <w:rFonts w:cs="Arial"/>
                <w:b/>
              </w:rPr>
            </w:pPr>
            <w:r w:rsidRPr="00CC7251">
              <w:rPr>
                <w:rFonts w:cs="Arial"/>
                <w:b/>
              </w:rPr>
              <w:t>Nominee: _____________________</w:t>
            </w:r>
          </w:p>
        </w:tc>
      </w:tr>
      <w:tr w:rsidR="00FD785C" w:rsidRPr="00692343" w14:paraId="30C2D755" w14:textId="77777777" w:rsidTr="00C15C6D">
        <w:trPr>
          <w:trHeight w:val="11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2726"/>
            <w:vAlign w:val="center"/>
          </w:tcPr>
          <w:p w14:paraId="58BD6296" w14:textId="78B97159" w:rsidR="00FD785C" w:rsidRPr="00692343" w:rsidRDefault="00FD785C" w:rsidP="00047FA8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92343">
              <w:rPr>
                <w:rFonts w:cs="Arial"/>
                <w:b/>
                <w:color w:val="FFFFFF" w:themeColor="background1"/>
              </w:rPr>
              <w:t>Criterion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32726"/>
            <w:vAlign w:val="center"/>
          </w:tcPr>
          <w:p w14:paraId="47572189" w14:textId="288305D7" w:rsidR="00FD785C" w:rsidRPr="00692343" w:rsidRDefault="00FD785C" w:rsidP="005A5720">
            <w:pPr>
              <w:ind w:left="-120" w:right="-105"/>
              <w:jc w:val="center"/>
              <w:rPr>
                <w:rFonts w:cs="Arial"/>
                <w:b/>
                <w:color w:val="FFFFFF" w:themeColor="background1"/>
              </w:rPr>
            </w:pPr>
            <w:r w:rsidRPr="00692343">
              <w:rPr>
                <w:rFonts w:cs="Arial"/>
                <w:b/>
                <w:color w:val="FFFFFF" w:themeColor="background1"/>
              </w:rPr>
              <w:t xml:space="preserve">Strength &amp; Alignment of Evidence </w:t>
            </w:r>
          </w:p>
          <w:p w14:paraId="747BF094" w14:textId="1F3D82A6" w:rsidR="00FD785C" w:rsidRPr="00692343" w:rsidRDefault="00FD785C" w:rsidP="005A5720">
            <w:pPr>
              <w:ind w:left="-120" w:right="-105"/>
              <w:jc w:val="center"/>
              <w:rPr>
                <w:rFonts w:cs="Arial"/>
                <w:b/>
                <w:color w:val="FFFFFF" w:themeColor="background1"/>
              </w:rPr>
            </w:pPr>
            <w:r w:rsidRPr="00692343">
              <w:rPr>
                <w:rFonts w:cs="Arial"/>
                <w:b/>
                <w:color w:val="FFFFFF" w:themeColor="background1"/>
              </w:rPr>
              <w:t>(Rate 4, 3, 2, 1</w:t>
            </w:r>
            <w:r w:rsidR="005A5720">
              <w:rPr>
                <w:rFonts w:cs="Arial"/>
                <w:b/>
                <w:color w:val="FFFFFF" w:themeColor="background1"/>
              </w:rPr>
              <w:t>, 0</w:t>
            </w:r>
            <w:r w:rsidRPr="00692343">
              <w:rPr>
                <w:rFonts w:cs="Arial"/>
                <w:b/>
                <w:color w:val="FFFFFF" w:themeColor="background1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2726"/>
            <w:vAlign w:val="center"/>
          </w:tcPr>
          <w:p w14:paraId="51C940AC" w14:textId="26E95B95" w:rsidR="00FD785C" w:rsidRPr="00692343" w:rsidRDefault="00FD785C" w:rsidP="00047FA8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92343">
              <w:rPr>
                <w:rFonts w:cs="Arial"/>
                <w:b/>
                <w:color w:val="FFFFFF" w:themeColor="background1"/>
              </w:rPr>
              <w:t>Comments</w:t>
            </w:r>
          </w:p>
        </w:tc>
      </w:tr>
      <w:tr w:rsidR="00FD785C" w:rsidRPr="00692343" w14:paraId="70980C72" w14:textId="77777777" w:rsidTr="00C15C6D">
        <w:trPr>
          <w:trHeight w:val="638"/>
        </w:trPr>
        <w:tc>
          <w:tcPr>
            <w:tcW w:w="14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EDD99" w14:textId="27F1C356" w:rsidR="00FD785C" w:rsidRPr="00CC7251" w:rsidRDefault="00CC7251" w:rsidP="00AE0D7B">
            <w:pPr>
              <w:rPr>
                <w:rFonts w:cs="Arial"/>
                <w:b/>
              </w:rPr>
            </w:pPr>
            <w:r w:rsidRPr="00CC7251">
              <w:rPr>
                <w:rFonts w:cs="Arial"/>
                <w:b/>
                <w:bCs/>
                <w:color w:val="000000"/>
                <w:sz w:val="20"/>
              </w:rPr>
              <w:t xml:space="preserve">Generating and driving new ideas, resources and processes or seeking to continuously improve beyond their normal responsibilities to benefit the </w:t>
            </w:r>
            <w:r w:rsidR="00AE0D7B">
              <w:rPr>
                <w:rFonts w:cs="Arial"/>
                <w:b/>
                <w:bCs/>
                <w:color w:val="000000"/>
                <w:sz w:val="20"/>
              </w:rPr>
              <w:t>u</w:t>
            </w:r>
            <w:r w:rsidRPr="00CC7251">
              <w:rPr>
                <w:rFonts w:cs="Arial"/>
                <w:b/>
                <w:bCs/>
                <w:color w:val="000000"/>
                <w:sz w:val="20"/>
              </w:rPr>
              <w:t>niversity or larger community.</w:t>
            </w:r>
          </w:p>
        </w:tc>
      </w:tr>
      <w:tr w:rsidR="00FD785C" w:rsidRPr="00692343" w14:paraId="3829E32E" w14:textId="77777777" w:rsidTr="00CC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955" w:type="dxa"/>
            <w:vAlign w:val="center"/>
          </w:tcPr>
          <w:p w14:paraId="3DCBB158" w14:textId="4779021A" w:rsidR="00FD785C" w:rsidRPr="00CC7251" w:rsidRDefault="00FD785C" w:rsidP="00E471DF">
            <w:pPr>
              <w:pStyle w:val="ListParagraph"/>
              <w:numPr>
                <w:ilvl w:val="0"/>
                <w:numId w:val="11"/>
              </w:numPr>
              <w:tabs>
                <w:tab w:val="left" w:pos="1110"/>
              </w:tabs>
              <w:ind w:left="432" w:hanging="288"/>
              <w:contextualSpacing w:val="0"/>
              <w:rPr>
                <w:rFonts w:cs="Arial"/>
                <w:bCs/>
                <w:color w:val="000000"/>
                <w:sz w:val="20"/>
              </w:rPr>
            </w:pPr>
            <w:r w:rsidRPr="00692343">
              <w:rPr>
                <w:rFonts w:cs="Arial"/>
                <w:bCs/>
                <w:color w:val="000000"/>
                <w:sz w:val="20"/>
              </w:rPr>
              <w:t>Applying original thinking in approach to job responsibilities or projects and research; generating or improving ideas, devices, processes, services, etc.</w:t>
            </w:r>
          </w:p>
        </w:tc>
        <w:tc>
          <w:tcPr>
            <w:tcW w:w="1965" w:type="dxa"/>
          </w:tcPr>
          <w:p w14:paraId="4A5F5229" w14:textId="77777777" w:rsidR="00FD785C" w:rsidRPr="00692343" w:rsidRDefault="00FD785C" w:rsidP="00B904A4">
            <w:pPr>
              <w:rPr>
                <w:rFonts w:cs="Arial"/>
              </w:rPr>
            </w:pPr>
          </w:p>
        </w:tc>
        <w:tc>
          <w:tcPr>
            <w:tcW w:w="6480" w:type="dxa"/>
          </w:tcPr>
          <w:p w14:paraId="6F0EBE7C" w14:textId="77777777" w:rsidR="00FD785C" w:rsidRDefault="00FD785C" w:rsidP="00B904A4">
            <w:pPr>
              <w:rPr>
                <w:rFonts w:cs="Arial"/>
              </w:rPr>
            </w:pPr>
          </w:p>
          <w:p w14:paraId="23AE9389" w14:textId="77777777" w:rsidR="00CC7251" w:rsidRDefault="00CC7251" w:rsidP="00B904A4">
            <w:pPr>
              <w:rPr>
                <w:rFonts w:cs="Arial"/>
              </w:rPr>
            </w:pPr>
          </w:p>
          <w:p w14:paraId="7B5EA53D" w14:textId="77777777" w:rsidR="00CC7251" w:rsidRDefault="00CC7251" w:rsidP="00B904A4">
            <w:pPr>
              <w:rPr>
                <w:rFonts w:cs="Arial"/>
              </w:rPr>
            </w:pPr>
          </w:p>
          <w:p w14:paraId="45DFDCE4" w14:textId="77777777" w:rsidR="00CC7251" w:rsidRPr="00692343" w:rsidRDefault="00CC7251" w:rsidP="00B904A4">
            <w:pPr>
              <w:rPr>
                <w:rFonts w:cs="Arial"/>
              </w:rPr>
            </w:pPr>
          </w:p>
        </w:tc>
      </w:tr>
      <w:tr w:rsidR="00CC7251" w:rsidRPr="00692343" w14:paraId="232B4999" w14:textId="77777777" w:rsidTr="00CC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955" w:type="dxa"/>
            <w:vAlign w:val="center"/>
          </w:tcPr>
          <w:p w14:paraId="04DF2E3E" w14:textId="2C325F67" w:rsidR="00CC7251" w:rsidRPr="00CC7251" w:rsidRDefault="00CC7251" w:rsidP="00E471DF">
            <w:pPr>
              <w:pStyle w:val="ListParagraph"/>
              <w:numPr>
                <w:ilvl w:val="0"/>
                <w:numId w:val="11"/>
              </w:numPr>
              <w:tabs>
                <w:tab w:val="left" w:pos="1110"/>
              </w:tabs>
              <w:ind w:left="432" w:hanging="288"/>
              <w:contextualSpacing w:val="0"/>
              <w:rPr>
                <w:rFonts w:cs="Arial"/>
                <w:bCs/>
                <w:color w:val="000000"/>
                <w:sz w:val="20"/>
              </w:rPr>
            </w:pPr>
            <w:r w:rsidRPr="00692343">
              <w:rPr>
                <w:rFonts w:cs="Arial"/>
                <w:bCs/>
                <w:color w:val="000000"/>
                <w:sz w:val="20"/>
              </w:rPr>
              <w:t>Engaging in or fostering an environment of curiosity and creativity; contributing to or facilitating problem solving, bringing forth innovative ideas and creative solutions.</w:t>
            </w:r>
          </w:p>
        </w:tc>
        <w:tc>
          <w:tcPr>
            <w:tcW w:w="1965" w:type="dxa"/>
          </w:tcPr>
          <w:p w14:paraId="00FDB640" w14:textId="77777777" w:rsidR="00CC7251" w:rsidRPr="00692343" w:rsidRDefault="00CC7251" w:rsidP="00B904A4">
            <w:pPr>
              <w:rPr>
                <w:rFonts w:cs="Arial"/>
              </w:rPr>
            </w:pPr>
          </w:p>
        </w:tc>
        <w:tc>
          <w:tcPr>
            <w:tcW w:w="6480" w:type="dxa"/>
          </w:tcPr>
          <w:p w14:paraId="78F61762" w14:textId="77777777" w:rsidR="00CC7251" w:rsidRDefault="00CC7251" w:rsidP="00B904A4">
            <w:pPr>
              <w:rPr>
                <w:rFonts w:cs="Arial"/>
              </w:rPr>
            </w:pPr>
          </w:p>
          <w:p w14:paraId="13EBFF1E" w14:textId="77777777" w:rsidR="00CC7251" w:rsidRDefault="00CC7251" w:rsidP="00B904A4">
            <w:pPr>
              <w:rPr>
                <w:rFonts w:cs="Arial"/>
              </w:rPr>
            </w:pPr>
          </w:p>
          <w:p w14:paraId="5FA6E6C2" w14:textId="77777777" w:rsidR="00CC7251" w:rsidRDefault="00CC7251" w:rsidP="00B904A4">
            <w:pPr>
              <w:rPr>
                <w:rFonts w:cs="Arial"/>
              </w:rPr>
            </w:pPr>
          </w:p>
          <w:p w14:paraId="204571CB" w14:textId="77777777" w:rsidR="00CC7251" w:rsidRPr="00692343" w:rsidRDefault="00CC7251" w:rsidP="00B904A4">
            <w:pPr>
              <w:rPr>
                <w:rFonts w:cs="Arial"/>
              </w:rPr>
            </w:pPr>
          </w:p>
        </w:tc>
      </w:tr>
      <w:tr w:rsidR="00CC7251" w:rsidRPr="00692343" w14:paraId="0CE2D256" w14:textId="77777777" w:rsidTr="00E4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5"/>
        </w:trPr>
        <w:tc>
          <w:tcPr>
            <w:tcW w:w="5955" w:type="dxa"/>
            <w:vAlign w:val="center"/>
          </w:tcPr>
          <w:p w14:paraId="118BA7F1" w14:textId="67EC0574" w:rsidR="00CC7251" w:rsidRPr="00CC7251" w:rsidRDefault="00CC7251" w:rsidP="00E471DF">
            <w:pPr>
              <w:pStyle w:val="ListParagraph"/>
              <w:numPr>
                <w:ilvl w:val="0"/>
                <w:numId w:val="11"/>
              </w:numPr>
              <w:tabs>
                <w:tab w:val="left" w:pos="1110"/>
              </w:tabs>
              <w:ind w:left="432" w:hanging="288"/>
              <w:contextualSpacing w:val="0"/>
              <w:rPr>
                <w:rFonts w:cs="Arial"/>
                <w:bCs/>
                <w:color w:val="000000"/>
                <w:sz w:val="20"/>
              </w:rPr>
            </w:pPr>
            <w:r w:rsidRPr="00692343">
              <w:rPr>
                <w:rFonts w:cs="Arial"/>
                <w:bCs/>
                <w:color w:val="000000"/>
                <w:sz w:val="20"/>
              </w:rPr>
              <w:t>Proactively seeking opportunities to learn about new technologies, tools or systems to enhance own work methods, processes</w:t>
            </w:r>
            <w:r w:rsidR="00837C21">
              <w:rPr>
                <w:rFonts w:cs="Arial"/>
                <w:bCs/>
                <w:color w:val="000000"/>
                <w:sz w:val="20"/>
              </w:rPr>
              <w:t>,</w:t>
            </w:r>
            <w:r w:rsidRPr="00692343">
              <w:rPr>
                <w:rFonts w:cs="Arial"/>
                <w:bCs/>
                <w:color w:val="000000"/>
                <w:sz w:val="20"/>
              </w:rPr>
              <w:t xml:space="preserve"> and approaches</w:t>
            </w:r>
            <w:r w:rsidR="004956FA">
              <w:rPr>
                <w:rFonts w:cs="Arial"/>
                <w:bCs/>
                <w:color w:val="000000"/>
                <w:sz w:val="20"/>
              </w:rPr>
              <w:t>.</w:t>
            </w:r>
          </w:p>
        </w:tc>
        <w:tc>
          <w:tcPr>
            <w:tcW w:w="1965" w:type="dxa"/>
          </w:tcPr>
          <w:p w14:paraId="35B68D30" w14:textId="77777777" w:rsidR="00CC7251" w:rsidRPr="00692343" w:rsidRDefault="00CC7251" w:rsidP="00B904A4">
            <w:pPr>
              <w:rPr>
                <w:rFonts w:cs="Arial"/>
              </w:rPr>
            </w:pPr>
          </w:p>
        </w:tc>
        <w:tc>
          <w:tcPr>
            <w:tcW w:w="6480" w:type="dxa"/>
          </w:tcPr>
          <w:p w14:paraId="20EF778C" w14:textId="77777777" w:rsidR="00CC7251" w:rsidRDefault="00CC7251" w:rsidP="00B904A4">
            <w:pPr>
              <w:rPr>
                <w:rFonts w:cs="Arial"/>
              </w:rPr>
            </w:pPr>
          </w:p>
          <w:p w14:paraId="1DC9EBE3" w14:textId="77777777" w:rsidR="00CC7251" w:rsidRDefault="00CC7251" w:rsidP="00B904A4">
            <w:pPr>
              <w:rPr>
                <w:rFonts w:cs="Arial"/>
              </w:rPr>
            </w:pPr>
          </w:p>
          <w:p w14:paraId="3C9316D7" w14:textId="77777777" w:rsidR="00CC7251" w:rsidRDefault="00CC7251" w:rsidP="00B904A4">
            <w:pPr>
              <w:rPr>
                <w:rFonts w:cs="Arial"/>
              </w:rPr>
            </w:pPr>
          </w:p>
          <w:p w14:paraId="37532C9A" w14:textId="77777777" w:rsidR="00CC7251" w:rsidRPr="00692343" w:rsidRDefault="00CC7251" w:rsidP="00B904A4">
            <w:pPr>
              <w:rPr>
                <w:rFonts w:cs="Arial"/>
              </w:rPr>
            </w:pPr>
          </w:p>
        </w:tc>
      </w:tr>
      <w:tr w:rsidR="00CC7251" w:rsidRPr="00692343" w14:paraId="1463A821" w14:textId="77777777" w:rsidTr="00CC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955" w:type="dxa"/>
            <w:vAlign w:val="center"/>
          </w:tcPr>
          <w:p w14:paraId="4C9DB84D" w14:textId="257F23FF" w:rsidR="00CC7251" w:rsidRPr="00692343" w:rsidRDefault="00CC7251" w:rsidP="00E471DF">
            <w:pPr>
              <w:pStyle w:val="ListParagraph"/>
              <w:numPr>
                <w:ilvl w:val="0"/>
                <w:numId w:val="11"/>
              </w:numPr>
              <w:tabs>
                <w:tab w:val="left" w:pos="1110"/>
              </w:tabs>
              <w:ind w:left="432" w:hanging="288"/>
              <w:contextualSpacing w:val="0"/>
              <w:rPr>
                <w:rFonts w:cs="Arial"/>
                <w:bCs/>
                <w:color w:val="000000"/>
                <w:sz w:val="20"/>
              </w:rPr>
            </w:pPr>
            <w:r w:rsidRPr="00692343">
              <w:rPr>
                <w:rFonts w:cs="Arial"/>
                <w:bCs/>
                <w:color w:val="000000"/>
                <w:sz w:val="20"/>
              </w:rPr>
              <w:t>Taking initiative to enhance current procedures, policies, systems or structures to be more efficient and effective</w:t>
            </w:r>
            <w:r w:rsidR="00E471DF">
              <w:rPr>
                <w:rFonts w:cs="Arial"/>
                <w:bCs/>
                <w:color w:val="000000"/>
                <w:sz w:val="20"/>
              </w:rPr>
              <w:t>,</w:t>
            </w:r>
            <w:r w:rsidRPr="00692343">
              <w:rPr>
                <w:rFonts w:cs="Arial"/>
                <w:bCs/>
                <w:color w:val="000000"/>
                <w:sz w:val="20"/>
              </w:rPr>
              <w:t xml:space="preserve"> or to save time or money, or to improve the experience of end users.</w:t>
            </w:r>
          </w:p>
        </w:tc>
        <w:tc>
          <w:tcPr>
            <w:tcW w:w="1965" w:type="dxa"/>
          </w:tcPr>
          <w:p w14:paraId="59B43DE9" w14:textId="77777777" w:rsidR="00CC7251" w:rsidRPr="00692343" w:rsidRDefault="00CC7251" w:rsidP="00B904A4">
            <w:pPr>
              <w:rPr>
                <w:rFonts w:cs="Arial"/>
              </w:rPr>
            </w:pPr>
          </w:p>
        </w:tc>
        <w:tc>
          <w:tcPr>
            <w:tcW w:w="6480" w:type="dxa"/>
          </w:tcPr>
          <w:p w14:paraId="35254FAE" w14:textId="77777777" w:rsidR="00CC7251" w:rsidRDefault="00CC7251" w:rsidP="00B904A4">
            <w:pPr>
              <w:rPr>
                <w:rFonts w:cs="Arial"/>
              </w:rPr>
            </w:pPr>
          </w:p>
          <w:p w14:paraId="736EA12C" w14:textId="77777777" w:rsidR="00CC7251" w:rsidRDefault="00CC7251" w:rsidP="00B904A4">
            <w:pPr>
              <w:rPr>
                <w:rFonts w:cs="Arial"/>
              </w:rPr>
            </w:pPr>
          </w:p>
          <w:p w14:paraId="762A0274" w14:textId="77777777" w:rsidR="00CC7251" w:rsidRDefault="00CC7251" w:rsidP="00B904A4">
            <w:pPr>
              <w:rPr>
                <w:rFonts w:cs="Arial"/>
              </w:rPr>
            </w:pPr>
          </w:p>
          <w:p w14:paraId="72B7E89C" w14:textId="77777777" w:rsidR="00CC7251" w:rsidRPr="00692343" w:rsidRDefault="00CC7251" w:rsidP="00B904A4">
            <w:pPr>
              <w:rPr>
                <w:rFonts w:cs="Arial"/>
              </w:rPr>
            </w:pPr>
          </w:p>
        </w:tc>
      </w:tr>
      <w:tr w:rsidR="00FD785C" w:rsidRPr="00692343" w14:paraId="3EB1EA0C" w14:textId="77777777" w:rsidTr="00E4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5955" w:type="dxa"/>
            <w:vAlign w:val="center"/>
          </w:tcPr>
          <w:p w14:paraId="6C76A0FE" w14:textId="42B2774C" w:rsidR="00FD785C" w:rsidRPr="00692343" w:rsidRDefault="00FD785C" w:rsidP="00CC7251">
            <w:pPr>
              <w:tabs>
                <w:tab w:val="left" w:pos="1110"/>
              </w:tabs>
              <w:jc w:val="right"/>
              <w:rPr>
                <w:rFonts w:cs="Arial"/>
                <w:b/>
                <w:sz w:val="20"/>
              </w:rPr>
            </w:pPr>
            <w:r w:rsidRPr="00692343">
              <w:rPr>
                <w:rFonts w:cs="Arial"/>
                <w:b/>
                <w:sz w:val="20"/>
              </w:rPr>
              <w:t>TOTAL SCORE</w:t>
            </w:r>
          </w:p>
        </w:tc>
        <w:tc>
          <w:tcPr>
            <w:tcW w:w="8445" w:type="dxa"/>
            <w:gridSpan w:val="2"/>
            <w:vAlign w:val="center"/>
          </w:tcPr>
          <w:p w14:paraId="2C867E8E" w14:textId="5F76CA8B" w:rsidR="00FD785C" w:rsidRPr="00692343" w:rsidRDefault="00CC7251" w:rsidP="00CC7251">
            <w:pPr>
              <w:rPr>
                <w:rFonts w:cs="Arial"/>
              </w:rPr>
            </w:pPr>
            <w:r>
              <w:rPr>
                <w:rFonts w:cs="Arial"/>
              </w:rPr>
              <w:t>_____/16</w:t>
            </w:r>
          </w:p>
        </w:tc>
      </w:tr>
      <w:tr w:rsidR="00FD785C" w:rsidRPr="00692343" w14:paraId="7D9274AD" w14:textId="77777777" w:rsidTr="00E4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0"/>
        </w:trPr>
        <w:tc>
          <w:tcPr>
            <w:tcW w:w="5955" w:type="dxa"/>
          </w:tcPr>
          <w:p w14:paraId="12F02718" w14:textId="53BA5342" w:rsidR="00FD785C" w:rsidRPr="00692343" w:rsidRDefault="00FD785C" w:rsidP="0039131B">
            <w:pPr>
              <w:tabs>
                <w:tab w:val="left" w:pos="1110"/>
              </w:tabs>
              <w:spacing w:before="120"/>
              <w:rPr>
                <w:rFonts w:cs="Arial"/>
                <w:b/>
                <w:sz w:val="20"/>
              </w:rPr>
            </w:pPr>
            <w:r w:rsidRPr="00692343">
              <w:rPr>
                <w:rFonts w:cs="Arial"/>
                <w:sz w:val="20"/>
              </w:rPr>
              <w:t>Comments related to how the nomination package demonstrates overall alignment across categories of evidence related to the specified criteria.</w:t>
            </w:r>
          </w:p>
        </w:tc>
        <w:tc>
          <w:tcPr>
            <w:tcW w:w="8445" w:type="dxa"/>
            <w:gridSpan w:val="2"/>
          </w:tcPr>
          <w:p w14:paraId="1A372D9C" w14:textId="77777777" w:rsidR="00FD785C" w:rsidRPr="00692343" w:rsidRDefault="00FD785C" w:rsidP="00B904A4">
            <w:pPr>
              <w:rPr>
                <w:rFonts w:cs="Arial"/>
              </w:rPr>
            </w:pPr>
          </w:p>
          <w:p w14:paraId="38F5C25A" w14:textId="77777777" w:rsidR="00FD785C" w:rsidRPr="00692343" w:rsidRDefault="00FD785C" w:rsidP="00B904A4">
            <w:pPr>
              <w:rPr>
                <w:rFonts w:cs="Arial"/>
              </w:rPr>
            </w:pPr>
          </w:p>
          <w:p w14:paraId="204B2335" w14:textId="77777777" w:rsidR="00FD785C" w:rsidRPr="00692343" w:rsidRDefault="00FD785C" w:rsidP="00B904A4">
            <w:pPr>
              <w:rPr>
                <w:rFonts w:cs="Arial"/>
              </w:rPr>
            </w:pPr>
          </w:p>
        </w:tc>
      </w:tr>
      <w:tr w:rsidR="00FD785C" w:rsidRPr="00692343" w14:paraId="33AEDE94" w14:textId="77777777" w:rsidTr="00E4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5955" w:type="dxa"/>
          </w:tcPr>
          <w:p w14:paraId="29B80897" w14:textId="29099EBD" w:rsidR="00FD785C" w:rsidRPr="00692343" w:rsidRDefault="00FD785C" w:rsidP="0039131B">
            <w:pPr>
              <w:tabs>
                <w:tab w:val="left" w:pos="1110"/>
              </w:tabs>
              <w:spacing w:before="120"/>
              <w:rPr>
                <w:rFonts w:cs="Arial"/>
                <w:b/>
                <w:sz w:val="20"/>
              </w:rPr>
            </w:pPr>
            <w:r w:rsidRPr="00692343">
              <w:rPr>
                <w:rFonts w:cs="Arial"/>
                <w:sz w:val="20"/>
              </w:rPr>
              <w:t>Comments related to noteworthy characteristics and strengths highlighted in the nomination letter(s).</w:t>
            </w:r>
          </w:p>
        </w:tc>
        <w:tc>
          <w:tcPr>
            <w:tcW w:w="8445" w:type="dxa"/>
            <w:gridSpan w:val="2"/>
          </w:tcPr>
          <w:p w14:paraId="03E7CC7D" w14:textId="77777777" w:rsidR="00FD785C" w:rsidRPr="00692343" w:rsidRDefault="00FD785C" w:rsidP="00B904A4">
            <w:pPr>
              <w:rPr>
                <w:rFonts w:cs="Arial"/>
              </w:rPr>
            </w:pPr>
          </w:p>
          <w:p w14:paraId="06245CAB" w14:textId="77777777" w:rsidR="00FD785C" w:rsidRPr="00692343" w:rsidRDefault="00FD785C" w:rsidP="00B904A4">
            <w:pPr>
              <w:rPr>
                <w:rFonts w:cs="Arial"/>
              </w:rPr>
            </w:pPr>
          </w:p>
          <w:p w14:paraId="501794A8" w14:textId="77777777" w:rsidR="00FD785C" w:rsidRPr="00692343" w:rsidRDefault="00FD785C" w:rsidP="00B904A4">
            <w:pPr>
              <w:rPr>
                <w:rFonts w:cs="Arial"/>
              </w:rPr>
            </w:pPr>
          </w:p>
        </w:tc>
      </w:tr>
    </w:tbl>
    <w:p w14:paraId="71D2EEFD" w14:textId="77777777" w:rsidR="00047FA8" w:rsidRPr="00692343" w:rsidRDefault="00047FA8" w:rsidP="00B904A4">
      <w:pPr>
        <w:rPr>
          <w:rFonts w:cs="Arial"/>
        </w:rPr>
      </w:pPr>
    </w:p>
    <w:p w14:paraId="3199F895" w14:textId="78E8B63E" w:rsidR="00047FA8" w:rsidRPr="00692343" w:rsidRDefault="00997CD8" w:rsidP="00997CD8">
      <w:pPr>
        <w:ind w:firstLine="11160"/>
        <w:rPr>
          <w:rFonts w:cs="Arial"/>
        </w:rPr>
      </w:pPr>
      <w:r w:rsidRPr="00692343">
        <w:rPr>
          <w:rFonts w:cs="Arial"/>
        </w:rPr>
        <w:t>Evaluator Initials:</w:t>
      </w:r>
    </w:p>
    <w:p w14:paraId="25A6F58E" w14:textId="2E9F0091" w:rsidR="00997CD8" w:rsidRDefault="00997CD8" w:rsidP="00997CD8">
      <w:pPr>
        <w:ind w:firstLine="11160"/>
        <w:rPr>
          <w:rFonts w:cs="Arial"/>
        </w:rPr>
      </w:pPr>
      <w:r w:rsidRPr="00692343">
        <w:rPr>
          <w:rFonts w:cs="Arial"/>
        </w:rPr>
        <w:t>Date:</w:t>
      </w:r>
    </w:p>
    <w:p w14:paraId="24E58B00" w14:textId="16E99E80" w:rsidR="00E471DF" w:rsidRDefault="00E471DF" w:rsidP="00997CD8">
      <w:pPr>
        <w:ind w:firstLine="11160"/>
        <w:rPr>
          <w:rFonts w:cs="Arial"/>
        </w:rPr>
      </w:pPr>
    </w:p>
    <w:p w14:paraId="1B725D09" w14:textId="77777777" w:rsidR="00E471DF" w:rsidRDefault="00E471DF" w:rsidP="00997CD8">
      <w:pPr>
        <w:ind w:firstLine="11160"/>
        <w:rPr>
          <w:rFonts w:cs="Arial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1965"/>
        <w:gridCol w:w="6480"/>
      </w:tblGrid>
      <w:tr w:rsidR="00CD79B3" w:rsidRPr="00692343" w14:paraId="057BAB7B" w14:textId="77777777" w:rsidTr="002E55B4">
        <w:tc>
          <w:tcPr>
            <w:tcW w:w="14400" w:type="dxa"/>
            <w:gridSpan w:val="3"/>
            <w:shd w:val="clear" w:color="auto" w:fill="auto"/>
          </w:tcPr>
          <w:p w14:paraId="08C8496E" w14:textId="2C8A8CDE" w:rsidR="00CD79B3" w:rsidRPr="00CC7251" w:rsidRDefault="00CD79B3" w:rsidP="002E55B4">
            <w:pPr>
              <w:spacing w:after="120"/>
              <w:ind w:left="346" w:hanging="346"/>
              <w:rPr>
                <w:rFonts w:cs="Arial"/>
                <w:b/>
                <w:sz w:val="27"/>
                <w:szCs w:val="27"/>
              </w:rPr>
            </w:pPr>
            <w:r>
              <w:rPr>
                <w:rFonts w:cs="Arial"/>
              </w:rPr>
              <w:lastRenderedPageBreak/>
              <w:br w:type="page"/>
            </w:r>
            <w:r w:rsidRPr="00C15C6D">
              <w:rPr>
                <w:rFonts w:cs="Arial"/>
                <w:b/>
                <w:sz w:val="28"/>
                <w:szCs w:val="27"/>
              </w:rPr>
              <w:t xml:space="preserve">U Make a Difference Awards </w:t>
            </w:r>
            <w:r w:rsidR="00CB549E">
              <w:rPr>
                <w:rFonts w:cs="Arial"/>
                <w:b/>
                <w:sz w:val="28"/>
                <w:szCs w:val="27"/>
              </w:rPr>
              <w:t xml:space="preserve">– </w:t>
            </w:r>
            <w:r w:rsidRPr="00C15C6D">
              <w:rPr>
                <w:rFonts w:cs="Arial"/>
                <w:b/>
                <w:sz w:val="28"/>
                <w:szCs w:val="27"/>
              </w:rPr>
              <w:t>Collaboration and Communication</w:t>
            </w:r>
          </w:p>
          <w:p w14:paraId="06B5BF61" w14:textId="77777777" w:rsidR="00CD79B3" w:rsidRPr="00692343" w:rsidRDefault="00CD79B3" w:rsidP="002E55B4">
            <w:pPr>
              <w:spacing w:after="120"/>
              <w:ind w:left="346" w:hanging="346"/>
              <w:rPr>
                <w:rFonts w:cs="Arial"/>
              </w:rPr>
            </w:pPr>
            <w:r w:rsidRPr="00CC7251">
              <w:rPr>
                <w:rFonts w:cs="Arial"/>
                <w:b/>
              </w:rPr>
              <w:t>Nominee: _____________________</w:t>
            </w:r>
          </w:p>
        </w:tc>
      </w:tr>
      <w:tr w:rsidR="00CD79B3" w:rsidRPr="00692343" w14:paraId="02BF1185" w14:textId="77777777" w:rsidTr="00C15C6D">
        <w:trPr>
          <w:trHeight w:val="11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E32726"/>
            <w:vAlign w:val="center"/>
          </w:tcPr>
          <w:p w14:paraId="746E4CD8" w14:textId="77777777" w:rsidR="00CD79B3" w:rsidRPr="00692343" w:rsidRDefault="00CD79B3" w:rsidP="002E55B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92343">
              <w:rPr>
                <w:rFonts w:cs="Arial"/>
                <w:b/>
                <w:color w:val="FFFFFF" w:themeColor="background1"/>
              </w:rPr>
              <w:t>Criterion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shd w:val="clear" w:color="auto" w:fill="E32726"/>
            <w:vAlign w:val="center"/>
          </w:tcPr>
          <w:p w14:paraId="4686FF64" w14:textId="77777777" w:rsidR="00CD79B3" w:rsidRPr="00692343" w:rsidRDefault="00CD79B3" w:rsidP="005A5720">
            <w:pPr>
              <w:ind w:left="-120" w:right="-105"/>
              <w:jc w:val="center"/>
              <w:rPr>
                <w:rFonts w:cs="Arial"/>
                <w:b/>
                <w:color w:val="FFFFFF" w:themeColor="background1"/>
              </w:rPr>
            </w:pPr>
            <w:r w:rsidRPr="00692343">
              <w:rPr>
                <w:rFonts w:cs="Arial"/>
                <w:b/>
                <w:color w:val="FFFFFF" w:themeColor="background1"/>
              </w:rPr>
              <w:t xml:space="preserve">Strength &amp; Alignment of Evidence </w:t>
            </w:r>
          </w:p>
          <w:p w14:paraId="44008229" w14:textId="191B76C2" w:rsidR="00CD79B3" w:rsidRPr="00692343" w:rsidRDefault="00CD79B3" w:rsidP="005A5720">
            <w:pPr>
              <w:ind w:left="-120" w:right="-105"/>
              <w:jc w:val="center"/>
              <w:rPr>
                <w:rFonts w:cs="Arial"/>
                <w:b/>
                <w:color w:val="FFFFFF" w:themeColor="background1"/>
              </w:rPr>
            </w:pPr>
            <w:r w:rsidRPr="00692343">
              <w:rPr>
                <w:rFonts w:cs="Arial"/>
                <w:b/>
                <w:color w:val="FFFFFF" w:themeColor="background1"/>
              </w:rPr>
              <w:t>(Rate 4, 3, 2, 1</w:t>
            </w:r>
            <w:r w:rsidR="005A5720">
              <w:rPr>
                <w:rFonts w:cs="Arial"/>
                <w:b/>
                <w:color w:val="FFFFFF" w:themeColor="background1"/>
              </w:rPr>
              <w:t>, 0</w:t>
            </w:r>
            <w:r w:rsidRPr="00692343">
              <w:rPr>
                <w:rFonts w:cs="Arial"/>
                <w:b/>
                <w:color w:val="FFFFFF" w:themeColor="background1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shd w:val="clear" w:color="auto" w:fill="E32726"/>
            <w:vAlign w:val="center"/>
          </w:tcPr>
          <w:p w14:paraId="628E28C6" w14:textId="77777777" w:rsidR="00CD79B3" w:rsidRPr="00692343" w:rsidRDefault="00CD79B3" w:rsidP="002E55B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92343">
              <w:rPr>
                <w:rFonts w:cs="Arial"/>
                <w:b/>
                <w:color w:val="FFFFFF" w:themeColor="background1"/>
              </w:rPr>
              <w:t>Comments</w:t>
            </w:r>
          </w:p>
        </w:tc>
      </w:tr>
      <w:tr w:rsidR="00CD79B3" w:rsidRPr="00692343" w14:paraId="52BBCB32" w14:textId="77777777" w:rsidTr="00E4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4400" w:type="dxa"/>
            <w:gridSpan w:val="3"/>
            <w:shd w:val="clear" w:color="auto" w:fill="D9D9D9" w:themeFill="background1" w:themeFillShade="D9"/>
            <w:vAlign w:val="center"/>
          </w:tcPr>
          <w:p w14:paraId="1B2AC45C" w14:textId="184A08F5" w:rsidR="00CD79B3" w:rsidRPr="00CC7251" w:rsidRDefault="00CC7251" w:rsidP="00AE0D7B">
            <w:pPr>
              <w:rPr>
                <w:rFonts w:cs="Arial"/>
                <w:b/>
              </w:rPr>
            </w:pPr>
            <w:r w:rsidRPr="00CC7251">
              <w:rPr>
                <w:rFonts w:cs="Arial"/>
                <w:b/>
                <w:sz w:val="20"/>
              </w:rPr>
              <w:t xml:space="preserve">Actively supporting a culture of cooperative, respectful and open communication within the </w:t>
            </w:r>
            <w:r w:rsidR="00AE0D7B">
              <w:rPr>
                <w:rFonts w:cs="Arial"/>
                <w:b/>
                <w:sz w:val="20"/>
              </w:rPr>
              <w:t>u</w:t>
            </w:r>
            <w:r>
              <w:rPr>
                <w:rFonts w:cs="Arial"/>
                <w:b/>
                <w:sz w:val="20"/>
              </w:rPr>
              <w:t>niversity and community at large.</w:t>
            </w:r>
          </w:p>
        </w:tc>
      </w:tr>
      <w:tr w:rsidR="00CD79B3" w:rsidRPr="00692343" w14:paraId="14AC281D" w14:textId="77777777" w:rsidTr="00CC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5955" w:type="dxa"/>
            <w:vAlign w:val="center"/>
          </w:tcPr>
          <w:p w14:paraId="31915E19" w14:textId="4B6F0E0A" w:rsidR="00CD79B3" w:rsidRPr="00CC7251" w:rsidRDefault="00CD79B3" w:rsidP="00E471DF">
            <w:pPr>
              <w:pStyle w:val="ListParagraph"/>
              <w:numPr>
                <w:ilvl w:val="0"/>
                <w:numId w:val="11"/>
              </w:numPr>
              <w:tabs>
                <w:tab w:val="left" w:pos="1110"/>
              </w:tabs>
              <w:ind w:left="432" w:hanging="288"/>
              <w:contextualSpacing w:val="0"/>
              <w:rPr>
                <w:rFonts w:cs="Arial"/>
                <w:bCs/>
                <w:color w:val="000000"/>
                <w:sz w:val="20"/>
              </w:rPr>
            </w:pPr>
            <w:r w:rsidRPr="00692343">
              <w:rPr>
                <w:rFonts w:cs="Arial"/>
                <w:bCs/>
                <w:color w:val="000000"/>
                <w:sz w:val="20"/>
              </w:rPr>
              <w:t>Building and maintaining exemplary collaborative relationships both within</w:t>
            </w:r>
            <w:r w:rsidR="00AE0D7B">
              <w:rPr>
                <w:rFonts w:cs="Arial"/>
                <w:bCs/>
                <w:color w:val="000000"/>
                <w:sz w:val="20"/>
              </w:rPr>
              <w:t>,</w:t>
            </w:r>
            <w:r w:rsidRPr="00692343">
              <w:rPr>
                <w:rFonts w:cs="Arial"/>
                <w:bCs/>
                <w:color w:val="000000"/>
                <w:sz w:val="20"/>
              </w:rPr>
              <w:t xml:space="preserve"> and potentially outside</w:t>
            </w:r>
            <w:r w:rsidR="00AE0D7B">
              <w:rPr>
                <w:rFonts w:cs="Arial"/>
                <w:bCs/>
                <w:color w:val="000000"/>
                <w:sz w:val="20"/>
              </w:rPr>
              <w:t>,</w:t>
            </w:r>
            <w:r w:rsidRPr="00692343">
              <w:rPr>
                <w:rFonts w:cs="Arial"/>
                <w:bCs/>
                <w:color w:val="000000"/>
                <w:sz w:val="20"/>
              </w:rPr>
              <w:t xml:space="preserve"> of the faculty, department</w:t>
            </w:r>
            <w:r w:rsidR="003B7132">
              <w:rPr>
                <w:rFonts w:cs="Arial"/>
                <w:bCs/>
                <w:color w:val="000000"/>
                <w:sz w:val="20"/>
              </w:rPr>
              <w:t>,</w:t>
            </w:r>
            <w:r w:rsidRPr="00692343">
              <w:rPr>
                <w:rFonts w:cs="Arial"/>
                <w:bCs/>
                <w:color w:val="000000"/>
                <w:sz w:val="20"/>
              </w:rPr>
              <w:t xml:space="preserve"> or work unit.</w:t>
            </w:r>
          </w:p>
        </w:tc>
        <w:tc>
          <w:tcPr>
            <w:tcW w:w="1965" w:type="dxa"/>
          </w:tcPr>
          <w:p w14:paraId="30D3A4EC" w14:textId="77777777" w:rsidR="00CD79B3" w:rsidRPr="00692343" w:rsidRDefault="00CD79B3" w:rsidP="002E55B4">
            <w:pPr>
              <w:rPr>
                <w:rFonts w:cs="Arial"/>
              </w:rPr>
            </w:pPr>
          </w:p>
        </w:tc>
        <w:tc>
          <w:tcPr>
            <w:tcW w:w="6480" w:type="dxa"/>
          </w:tcPr>
          <w:p w14:paraId="489D4369" w14:textId="77777777" w:rsidR="00CD79B3" w:rsidRDefault="00CD79B3" w:rsidP="002E55B4">
            <w:pPr>
              <w:rPr>
                <w:rFonts w:cs="Arial"/>
              </w:rPr>
            </w:pPr>
          </w:p>
          <w:p w14:paraId="542FE557" w14:textId="77777777" w:rsidR="00CC7251" w:rsidRDefault="00CC7251" w:rsidP="002E55B4">
            <w:pPr>
              <w:rPr>
                <w:rFonts w:cs="Arial"/>
              </w:rPr>
            </w:pPr>
          </w:p>
          <w:p w14:paraId="1D6179E3" w14:textId="77777777" w:rsidR="00CC7251" w:rsidRDefault="00CC7251" w:rsidP="002E55B4">
            <w:pPr>
              <w:rPr>
                <w:rFonts w:cs="Arial"/>
              </w:rPr>
            </w:pPr>
          </w:p>
          <w:p w14:paraId="426AC248" w14:textId="77777777" w:rsidR="00CC7251" w:rsidRPr="00692343" w:rsidRDefault="00CC7251" w:rsidP="002E55B4">
            <w:pPr>
              <w:rPr>
                <w:rFonts w:cs="Arial"/>
              </w:rPr>
            </w:pPr>
          </w:p>
        </w:tc>
      </w:tr>
      <w:tr w:rsidR="00CC7251" w:rsidRPr="00692343" w14:paraId="342EA409" w14:textId="77777777" w:rsidTr="00E4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0"/>
        </w:trPr>
        <w:tc>
          <w:tcPr>
            <w:tcW w:w="5955" w:type="dxa"/>
            <w:vAlign w:val="center"/>
          </w:tcPr>
          <w:p w14:paraId="56A72F5E" w14:textId="7E3035F9" w:rsidR="00CC7251" w:rsidRPr="00CC7251" w:rsidRDefault="00CC7251" w:rsidP="00E471DF">
            <w:pPr>
              <w:pStyle w:val="ListParagraph"/>
              <w:numPr>
                <w:ilvl w:val="0"/>
                <w:numId w:val="11"/>
              </w:numPr>
              <w:tabs>
                <w:tab w:val="left" w:pos="1110"/>
              </w:tabs>
              <w:ind w:left="432" w:hanging="288"/>
              <w:contextualSpacing w:val="0"/>
              <w:rPr>
                <w:rFonts w:cs="Arial"/>
                <w:bCs/>
                <w:color w:val="000000"/>
                <w:sz w:val="20"/>
              </w:rPr>
            </w:pPr>
            <w:r w:rsidRPr="00692343">
              <w:rPr>
                <w:rFonts w:cs="Arial"/>
                <w:bCs/>
                <w:color w:val="000000"/>
                <w:sz w:val="20"/>
              </w:rPr>
              <w:t xml:space="preserve">Encouraging or leading others to work together to achieve a </w:t>
            </w:r>
            <w:r w:rsidR="00C46A0F" w:rsidRPr="00692343">
              <w:rPr>
                <w:rFonts w:cs="Arial"/>
                <w:bCs/>
                <w:color w:val="000000"/>
                <w:sz w:val="20"/>
              </w:rPr>
              <w:t>common goal</w:t>
            </w:r>
            <w:r w:rsidRPr="00692343">
              <w:rPr>
                <w:rFonts w:cs="Arial"/>
                <w:bCs/>
                <w:color w:val="000000"/>
                <w:sz w:val="20"/>
              </w:rPr>
              <w:t>; openly shares experiences, ideas, innovations, etc., as well as failures, so that others may benefit; giving credit and recognition to others who have contributed towards team goals</w:t>
            </w:r>
            <w:r w:rsidR="003B7132">
              <w:rPr>
                <w:rFonts w:cs="Arial"/>
                <w:bCs/>
                <w:color w:val="000000"/>
                <w:sz w:val="20"/>
              </w:rPr>
              <w:t>.</w:t>
            </w:r>
          </w:p>
        </w:tc>
        <w:tc>
          <w:tcPr>
            <w:tcW w:w="1965" w:type="dxa"/>
          </w:tcPr>
          <w:p w14:paraId="66D1060F" w14:textId="77777777" w:rsidR="00CC7251" w:rsidRPr="00692343" w:rsidRDefault="00CC7251" w:rsidP="002E55B4">
            <w:pPr>
              <w:rPr>
                <w:rFonts w:cs="Arial"/>
              </w:rPr>
            </w:pPr>
          </w:p>
        </w:tc>
        <w:tc>
          <w:tcPr>
            <w:tcW w:w="6480" w:type="dxa"/>
          </w:tcPr>
          <w:p w14:paraId="3D385CCC" w14:textId="77777777" w:rsidR="00CC7251" w:rsidRDefault="00CC7251" w:rsidP="002E55B4">
            <w:pPr>
              <w:rPr>
                <w:rFonts w:cs="Arial"/>
              </w:rPr>
            </w:pPr>
          </w:p>
          <w:p w14:paraId="364CC1D8" w14:textId="77777777" w:rsidR="00CC7251" w:rsidRDefault="00CC7251" w:rsidP="002E55B4">
            <w:pPr>
              <w:rPr>
                <w:rFonts w:cs="Arial"/>
              </w:rPr>
            </w:pPr>
          </w:p>
          <w:p w14:paraId="39B55D1A" w14:textId="77777777" w:rsidR="00CC7251" w:rsidRDefault="00CC7251" w:rsidP="002E55B4">
            <w:pPr>
              <w:rPr>
                <w:rFonts w:cs="Arial"/>
              </w:rPr>
            </w:pPr>
          </w:p>
          <w:p w14:paraId="7BE25047" w14:textId="77777777" w:rsidR="00CC7251" w:rsidRPr="00692343" w:rsidRDefault="00CC7251" w:rsidP="002E55B4">
            <w:pPr>
              <w:rPr>
                <w:rFonts w:cs="Arial"/>
              </w:rPr>
            </w:pPr>
          </w:p>
        </w:tc>
      </w:tr>
      <w:tr w:rsidR="00CC7251" w:rsidRPr="00692343" w14:paraId="7133D09E" w14:textId="77777777" w:rsidTr="00E4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5955" w:type="dxa"/>
            <w:vAlign w:val="center"/>
          </w:tcPr>
          <w:p w14:paraId="6F0C096E" w14:textId="3AF65C6A" w:rsidR="00CC7251" w:rsidRPr="00CC7251" w:rsidRDefault="00CC7251" w:rsidP="00E471DF">
            <w:pPr>
              <w:pStyle w:val="ListParagraph"/>
              <w:numPr>
                <w:ilvl w:val="0"/>
                <w:numId w:val="11"/>
              </w:numPr>
              <w:tabs>
                <w:tab w:val="left" w:pos="1110"/>
              </w:tabs>
              <w:ind w:left="432" w:hanging="288"/>
              <w:contextualSpacing w:val="0"/>
              <w:rPr>
                <w:rFonts w:cs="Arial"/>
                <w:bCs/>
                <w:color w:val="000000"/>
                <w:sz w:val="20"/>
              </w:rPr>
            </w:pPr>
            <w:r w:rsidRPr="00692343">
              <w:rPr>
                <w:rFonts w:cs="Arial"/>
                <w:bCs/>
                <w:color w:val="000000"/>
                <w:sz w:val="20"/>
              </w:rPr>
              <w:t>Demonstrating respect in our workplace in the areas of human rights, personal dignity</w:t>
            </w:r>
            <w:r w:rsidR="003B7132">
              <w:rPr>
                <w:rFonts w:cs="Arial"/>
                <w:bCs/>
                <w:color w:val="000000"/>
                <w:sz w:val="20"/>
              </w:rPr>
              <w:t>,</w:t>
            </w:r>
            <w:r w:rsidRPr="00692343">
              <w:rPr>
                <w:rFonts w:cs="Arial"/>
                <w:bCs/>
                <w:color w:val="000000"/>
                <w:sz w:val="20"/>
              </w:rPr>
              <w:t xml:space="preserve"> and health and safety.</w:t>
            </w:r>
          </w:p>
        </w:tc>
        <w:tc>
          <w:tcPr>
            <w:tcW w:w="1965" w:type="dxa"/>
          </w:tcPr>
          <w:p w14:paraId="3BD2B387" w14:textId="77777777" w:rsidR="00CC7251" w:rsidRPr="00692343" w:rsidRDefault="00CC7251" w:rsidP="002E55B4">
            <w:pPr>
              <w:rPr>
                <w:rFonts w:cs="Arial"/>
              </w:rPr>
            </w:pPr>
          </w:p>
        </w:tc>
        <w:tc>
          <w:tcPr>
            <w:tcW w:w="6480" w:type="dxa"/>
          </w:tcPr>
          <w:p w14:paraId="7C7B334D" w14:textId="77777777" w:rsidR="00CC7251" w:rsidRDefault="00CC7251" w:rsidP="002E55B4">
            <w:pPr>
              <w:rPr>
                <w:rFonts w:cs="Arial"/>
              </w:rPr>
            </w:pPr>
          </w:p>
          <w:p w14:paraId="1D6C1B72" w14:textId="77777777" w:rsidR="00CC7251" w:rsidRDefault="00CC7251" w:rsidP="002E55B4">
            <w:pPr>
              <w:rPr>
                <w:rFonts w:cs="Arial"/>
              </w:rPr>
            </w:pPr>
          </w:p>
          <w:p w14:paraId="1D3E118B" w14:textId="77777777" w:rsidR="00CC7251" w:rsidRPr="00692343" w:rsidRDefault="00CC7251" w:rsidP="002E55B4">
            <w:pPr>
              <w:rPr>
                <w:rFonts w:cs="Arial"/>
              </w:rPr>
            </w:pPr>
          </w:p>
        </w:tc>
      </w:tr>
      <w:tr w:rsidR="00CC7251" w:rsidRPr="00692343" w14:paraId="762637BB" w14:textId="77777777" w:rsidTr="00E4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2"/>
        </w:trPr>
        <w:tc>
          <w:tcPr>
            <w:tcW w:w="5955" w:type="dxa"/>
            <w:vAlign w:val="center"/>
          </w:tcPr>
          <w:p w14:paraId="491AF5E7" w14:textId="22980480" w:rsidR="00CC7251" w:rsidRPr="00692343" w:rsidRDefault="00CC7251" w:rsidP="00E471DF">
            <w:pPr>
              <w:pStyle w:val="ListParagraph"/>
              <w:numPr>
                <w:ilvl w:val="0"/>
                <w:numId w:val="11"/>
              </w:numPr>
              <w:tabs>
                <w:tab w:val="left" w:pos="1110"/>
              </w:tabs>
              <w:ind w:left="432" w:hanging="288"/>
              <w:contextualSpacing w:val="0"/>
              <w:rPr>
                <w:rFonts w:cs="Arial"/>
                <w:sz w:val="20"/>
              </w:rPr>
            </w:pPr>
            <w:r w:rsidRPr="00692343">
              <w:rPr>
                <w:rFonts w:cs="Arial"/>
                <w:bCs/>
                <w:color w:val="000000"/>
                <w:sz w:val="20"/>
              </w:rPr>
              <w:t>Seeking and listening to different points of view and respects differing opinions when developing solutions; separate</w:t>
            </w:r>
            <w:r w:rsidR="00AE0D7B">
              <w:rPr>
                <w:rFonts w:cs="Arial"/>
                <w:bCs/>
                <w:color w:val="000000"/>
                <w:sz w:val="20"/>
              </w:rPr>
              <w:t>s own interest from the larger u</w:t>
            </w:r>
            <w:r w:rsidRPr="00692343">
              <w:rPr>
                <w:rFonts w:cs="Arial"/>
                <w:bCs/>
                <w:color w:val="000000"/>
                <w:sz w:val="20"/>
              </w:rPr>
              <w:t>niversity interest to generate the best solution.</w:t>
            </w:r>
          </w:p>
        </w:tc>
        <w:tc>
          <w:tcPr>
            <w:tcW w:w="1965" w:type="dxa"/>
          </w:tcPr>
          <w:p w14:paraId="2A588619" w14:textId="77777777" w:rsidR="00CC7251" w:rsidRPr="00692343" w:rsidRDefault="00CC7251" w:rsidP="002E55B4">
            <w:pPr>
              <w:rPr>
                <w:rFonts w:cs="Arial"/>
              </w:rPr>
            </w:pPr>
          </w:p>
        </w:tc>
        <w:tc>
          <w:tcPr>
            <w:tcW w:w="6480" w:type="dxa"/>
          </w:tcPr>
          <w:p w14:paraId="187B2F85" w14:textId="77777777" w:rsidR="00CC7251" w:rsidRDefault="00CC7251" w:rsidP="002E55B4">
            <w:pPr>
              <w:rPr>
                <w:rFonts w:cs="Arial"/>
              </w:rPr>
            </w:pPr>
          </w:p>
          <w:p w14:paraId="092003E1" w14:textId="77777777" w:rsidR="00CC7251" w:rsidRDefault="00CC7251" w:rsidP="002E55B4">
            <w:pPr>
              <w:rPr>
                <w:rFonts w:cs="Arial"/>
              </w:rPr>
            </w:pPr>
          </w:p>
          <w:p w14:paraId="685867B6" w14:textId="77777777" w:rsidR="00CC7251" w:rsidRDefault="00CC7251" w:rsidP="002E55B4">
            <w:pPr>
              <w:rPr>
                <w:rFonts w:cs="Arial"/>
              </w:rPr>
            </w:pPr>
          </w:p>
          <w:p w14:paraId="211D2521" w14:textId="77777777" w:rsidR="00CC7251" w:rsidRPr="00692343" w:rsidRDefault="00CC7251" w:rsidP="002E55B4">
            <w:pPr>
              <w:rPr>
                <w:rFonts w:cs="Arial"/>
              </w:rPr>
            </w:pPr>
          </w:p>
        </w:tc>
      </w:tr>
      <w:tr w:rsidR="00CD79B3" w:rsidRPr="00692343" w14:paraId="5A38F0FD" w14:textId="77777777" w:rsidTr="00E4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955" w:type="dxa"/>
            <w:vAlign w:val="center"/>
          </w:tcPr>
          <w:p w14:paraId="7C309541" w14:textId="77777777" w:rsidR="00CD79B3" w:rsidRPr="00692343" w:rsidRDefault="00CD79B3" w:rsidP="00CC7251">
            <w:pPr>
              <w:tabs>
                <w:tab w:val="left" w:pos="1110"/>
              </w:tabs>
              <w:jc w:val="right"/>
              <w:rPr>
                <w:rFonts w:cs="Arial"/>
                <w:b/>
                <w:sz w:val="20"/>
              </w:rPr>
            </w:pPr>
            <w:r w:rsidRPr="00692343">
              <w:rPr>
                <w:rFonts w:cs="Arial"/>
                <w:b/>
                <w:sz w:val="20"/>
              </w:rPr>
              <w:t>TOTAL SCORE</w:t>
            </w:r>
          </w:p>
        </w:tc>
        <w:tc>
          <w:tcPr>
            <w:tcW w:w="8445" w:type="dxa"/>
            <w:gridSpan w:val="2"/>
            <w:vAlign w:val="center"/>
          </w:tcPr>
          <w:p w14:paraId="6EDAC809" w14:textId="35669292" w:rsidR="00CD79B3" w:rsidRPr="00692343" w:rsidRDefault="00CC7251" w:rsidP="00CC7251">
            <w:pPr>
              <w:rPr>
                <w:rFonts w:cs="Arial"/>
              </w:rPr>
            </w:pPr>
            <w:r>
              <w:rPr>
                <w:rFonts w:cs="Arial"/>
              </w:rPr>
              <w:t>____ / 16</w:t>
            </w:r>
          </w:p>
        </w:tc>
      </w:tr>
      <w:tr w:rsidR="00CD79B3" w:rsidRPr="00692343" w14:paraId="0997A345" w14:textId="77777777" w:rsidTr="00E4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5955" w:type="dxa"/>
          </w:tcPr>
          <w:p w14:paraId="5581ED28" w14:textId="77777777" w:rsidR="00CD79B3" w:rsidRPr="00692343" w:rsidRDefault="00CD79B3" w:rsidP="002E55B4">
            <w:pPr>
              <w:tabs>
                <w:tab w:val="left" w:pos="1110"/>
              </w:tabs>
              <w:spacing w:before="120"/>
              <w:rPr>
                <w:rFonts w:cs="Arial"/>
                <w:b/>
                <w:sz w:val="20"/>
              </w:rPr>
            </w:pPr>
            <w:r w:rsidRPr="00692343">
              <w:rPr>
                <w:rFonts w:cs="Arial"/>
                <w:sz w:val="20"/>
              </w:rPr>
              <w:t>Comments related to how the nomination package demonstrates overall alignment across categories of evidence related to the specified criteria.</w:t>
            </w:r>
          </w:p>
        </w:tc>
        <w:tc>
          <w:tcPr>
            <w:tcW w:w="8445" w:type="dxa"/>
            <w:gridSpan w:val="2"/>
          </w:tcPr>
          <w:p w14:paraId="7473E9CD" w14:textId="77777777" w:rsidR="00CD79B3" w:rsidRPr="00692343" w:rsidRDefault="00CD79B3" w:rsidP="002E55B4">
            <w:pPr>
              <w:rPr>
                <w:rFonts w:cs="Arial"/>
              </w:rPr>
            </w:pPr>
          </w:p>
          <w:p w14:paraId="1DDD483F" w14:textId="77777777" w:rsidR="00CD79B3" w:rsidRPr="00692343" w:rsidRDefault="00CD79B3" w:rsidP="002E55B4">
            <w:pPr>
              <w:rPr>
                <w:rFonts w:cs="Arial"/>
              </w:rPr>
            </w:pPr>
          </w:p>
          <w:p w14:paraId="24A28366" w14:textId="77777777" w:rsidR="00CD79B3" w:rsidRPr="00692343" w:rsidRDefault="00CD79B3" w:rsidP="002E55B4">
            <w:pPr>
              <w:rPr>
                <w:rFonts w:cs="Arial"/>
              </w:rPr>
            </w:pPr>
          </w:p>
        </w:tc>
      </w:tr>
      <w:tr w:rsidR="00CD79B3" w:rsidRPr="00692343" w14:paraId="3B18DAEF" w14:textId="77777777" w:rsidTr="002E5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5" w:type="dxa"/>
          </w:tcPr>
          <w:p w14:paraId="195F3EEC" w14:textId="77777777" w:rsidR="00CD79B3" w:rsidRPr="00692343" w:rsidRDefault="00CD79B3" w:rsidP="002E55B4">
            <w:pPr>
              <w:tabs>
                <w:tab w:val="left" w:pos="1110"/>
              </w:tabs>
              <w:spacing w:before="120"/>
              <w:rPr>
                <w:rFonts w:cs="Arial"/>
                <w:b/>
                <w:sz w:val="20"/>
              </w:rPr>
            </w:pPr>
            <w:r w:rsidRPr="00692343">
              <w:rPr>
                <w:rFonts w:cs="Arial"/>
                <w:sz w:val="20"/>
              </w:rPr>
              <w:t>Comments related to noteworthy characteristics and strengths highlighted in the nomination letter(s).</w:t>
            </w:r>
          </w:p>
        </w:tc>
        <w:tc>
          <w:tcPr>
            <w:tcW w:w="8445" w:type="dxa"/>
            <w:gridSpan w:val="2"/>
          </w:tcPr>
          <w:p w14:paraId="75FDA7B1" w14:textId="77777777" w:rsidR="00CD79B3" w:rsidRPr="00692343" w:rsidRDefault="00CD79B3" w:rsidP="002E55B4">
            <w:pPr>
              <w:rPr>
                <w:rFonts w:cs="Arial"/>
              </w:rPr>
            </w:pPr>
          </w:p>
          <w:p w14:paraId="0F5AB9D3" w14:textId="77777777" w:rsidR="00CD79B3" w:rsidRPr="00692343" w:rsidRDefault="00CD79B3" w:rsidP="002E55B4">
            <w:pPr>
              <w:rPr>
                <w:rFonts w:cs="Arial"/>
              </w:rPr>
            </w:pPr>
          </w:p>
          <w:p w14:paraId="318E4C7B" w14:textId="77777777" w:rsidR="00CD79B3" w:rsidRPr="00692343" w:rsidRDefault="00CD79B3" w:rsidP="002E55B4">
            <w:pPr>
              <w:rPr>
                <w:rFonts w:cs="Arial"/>
              </w:rPr>
            </w:pPr>
          </w:p>
        </w:tc>
      </w:tr>
    </w:tbl>
    <w:p w14:paraId="4393CAE8" w14:textId="77777777" w:rsidR="00CD79B3" w:rsidRPr="00692343" w:rsidRDefault="00CD79B3" w:rsidP="00CD79B3">
      <w:pPr>
        <w:rPr>
          <w:rFonts w:cs="Arial"/>
        </w:rPr>
      </w:pPr>
    </w:p>
    <w:p w14:paraId="17DBF615" w14:textId="77777777" w:rsidR="00CD79B3" w:rsidRPr="00692343" w:rsidRDefault="00CD79B3" w:rsidP="00CD79B3">
      <w:pPr>
        <w:ind w:firstLine="11160"/>
        <w:rPr>
          <w:rFonts w:cs="Arial"/>
        </w:rPr>
      </w:pPr>
      <w:r w:rsidRPr="00692343">
        <w:rPr>
          <w:rFonts w:cs="Arial"/>
        </w:rPr>
        <w:t>Evaluator Initials:</w:t>
      </w:r>
    </w:p>
    <w:p w14:paraId="6C7C4843" w14:textId="17F4C2AC" w:rsidR="00CD79B3" w:rsidRDefault="00CD79B3" w:rsidP="00CD79B3">
      <w:pPr>
        <w:ind w:firstLine="11160"/>
        <w:rPr>
          <w:rFonts w:cs="Arial"/>
        </w:rPr>
      </w:pPr>
      <w:r w:rsidRPr="00692343">
        <w:rPr>
          <w:rFonts w:cs="Arial"/>
        </w:rPr>
        <w:t>Date:</w:t>
      </w:r>
    </w:p>
    <w:p w14:paraId="23DD074B" w14:textId="716D94AC" w:rsidR="00E471DF" w:rsidRDefault="00E471DF" w:rsidP="00CD79B3">
      <w:pPr>
        <w:ind w:firstLine="11160"/>
        <w:rPr>
          <w:rFonts w:cs="Arial"/>
        </w:rPr>
      </w:pPr>
    </w:p>
    <w:p w14:paraId="13ED6ED1" w14:textId="70AE7AAD" w:rsidR="00E471DF" w:rsidRDefault="00E471DF" w:rsidP="00CD79B3">
      <w:pPr>
        <w:ind w:firstLine="11160"/>
        <w:rPr>
          <w:rFonts w:cs="Arial"/>
        </w:rPr>
      </w:pPr>
    </w:p>
    <w:p w14:paraId="70A525A6" w14:textId="0AA2333D" w:rsidR="00E471DF" w:rsidRDefault="00E471DF" w:rsidP="00CD79B3">
      <w:pPr>
        <w:ind w:firstLine="11160"/>
        <w:rPr>
          <w:rFonts w:cs="Arial"/>
        </w:rPr>
      </w:pPr>
    </w:p>
    <w:p w14:paraId="0B946E39" w14:textId="77777777" w:rsidR="00E471DF" w:rsidRPr="00692343" w:rsidRDefault="00E471DF" w:rsidP="00CD79B3">
      <w:pPr>
        <w:ind w:firstLine="11160"/>
        <w:rPr>
          <w:rFonts w:cs="Arial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980"/>
        <w:gridCol w:w="6480"/>
      </w:tblGrid>
      <w:tr w:rsidR="00CD79B3" w:rsidRPr="00692343" w14:paraId="09396C2D" w14:textId="77777777" w:rsidTr="000C6202">
        <w:tc>
          <w:tcPr>
            <w:tcW w:w="14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2F0582" w14:textId="5A4AEC06" w:rsidR="00CD79B3" w:rsidRPr="00C15C6D" w:rsidRDefault="00CD79B3" w:rsidP="002E55B4">
            <w:pPr>
              <w:spacing w:after="120"/>
              <w:ind w:left="346" w:hanging="346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</w:rPr>
              <w:lastRenderedPageBreak/>
              <w:br w:type="page"/>
            </w:r>
            <w:r w:rsidRPr="00C15C6D">
              <w:rPr>
                <w:rFonts w:cs="Arial"/>
                <w:b/>
                <w:sz w:val="28"/>
                <w:szCs w:val="28"/>
              </w:rPr>
              <w:t xml:space="preserve">U Make a Difference Awards </w:t>
            </w:r>
            <w:r w:rsidR="00CB549E" w:rsidRPr="00CB549E">
              <w:rPr>
                <w:rFonts w:cs="Arial"/>
                <w:b/>
                <w:sz w:val="28"/>
                <w:szCs w:val="28"/>
              </w:rPr>
              <w:t>–</w:t>
            </w:r>
            <w:r w:rsidR="00CB549E" w:rsidRPr="005F487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15C6D">
              <w:rPr>
                <w:rFonts w:cs="Arial"/>
                <w:b/>
                <w:sz w:val="28"/>
                <w:szCs w:val="28"/>
              </w:rPr>
              <w:t>Positive Work Environment and Community</w:t>
            </w:r>
          </w:p>
          <w:p w14:paraId="00F31A02" w14:textId="77777777" w:rsidR="00CD79B3" w:rsidRPr="00CC7251" w:rsidRDefault="00CD79B3" w:rsidP="002E55B4">
            <w:pPr>
              <w:spacing w:after="120"/>
              <w:ind w:left="346" w:hanging="346"/>
              <w:rPr>
                <w:rFonts w:cs="Arial"/>
                <w:b/>
              </w:rPr>
            </w:pPr>
            <w:r w:rsidRPr="00CC7251">
              <w:rPr>
                <w:rFonts w:cs="Arial"/>
                <w:b/>
              </w:rPr>
              <w:t>Nominee: _____________________</w:t>
            </w:r>
          </w:p>
        </w:tc>
      </w:tr>
      <w:tr w:rsidR="00CD79B3" w:rsidRPr="00692343" w14:paraId="3D67C015" w14:textId="77777777" w:rsidTr="005A5720">
        <w:trPr>
          <w:trHeight w:val="1097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2726"/>
            <w:vAlign w:val="center"/>
          </w:tcPr>
          <w:p w14:paraId="7AF7A0F9" w14:textId="77777777" w:rsidR="00CD79B3" w:rsidRPr="00692343" w:rsidRDefault="00CD79B3" w:rsidP="002E55B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92343">
              <w:rPr>
                <w:rFonts w:cs="Arial"/>
                <w:b/>
                <w:color w:val="FFFFFF" w:themeColor="background1"/>
              </w:rPr>
              <w:t>Criterion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32726"/>
            <w:vAlign w:val="center"/>
          </w:tcPr>
          <w:p w14:paraId="08E75B02" w14:textId="77777777" w:rsidR="00CD79B3" w:rsidRPr="00692343" w:rsidRDefault="00CD79B3" w:rsidP="005A5720">
            <w:pPr>
              <w:ind w:left="-105" w:right="-105"/>
              <w:jc w:val="center"/>
              <w:rPr>
                <w:rFonts w:cs="Arial"/>
                <w:b/>
                <w:color w:val="FFFFFF" w:themeColor="background1"/>
              </w:rPr>
            </w:pPr>
            <w:r w:rsidRPr="00692343">
              <w:rPr>
                <w:rFonts w:cs="Arial"/>
                <w:b/>
                <w:color w:val="FFFFFF" w:themeColor="background1"/>
              </w:rPr>
              <w:t xml:space="preserve">Strength &amp; Alignment of Evidence </w:t>
            </w:r>
          </w:p>
          <w:p w14:paraId="2E9B1A98" w14:textId="18A28FAF" w:rsidR="00CD79B3" w:rsidRPr="00692343" w:rsidRDefault="00CD79B3" w:rsidP="005A5720">
            <w:pPr>
              <w:ind w:left="-105" w:right="-105"/>
              <w:jc w:val="center"/>
              <w:rPr>
                <w:rFonts w:cs="Arial"/>
                <w:b/>
                <w:color w:val="FFFFFF" w:themeColor="background1"/>
              </w:rPr>
            </w:pPr>
            <w:r w:rsidRPr="00692343">
              <w:rPr>
                <w:rFonts w:cs="Arial"/>
                <w:b/>
                <w:color w:val="FFFFFF" w:themeColor="background1"/>
              </w:rPr>
              <w:t>(Rate 4, 3, 2, 1</w:t>
            </w:r>
            <w:r w:rsidR="00987C28">
              <w:rPr>
                <w:rFonts w:cs="Arial"/>
                <w:b/>
                <w:color w:val="FFFFFF" w:themeColor="background1"/>
              </w:rPr>
              <w:t>, 0</w:t>
            </w:r>
            <w:r w:rsidRPr="00692343">
              <w:rPr>
                <w:rFonts w:cs="Arial"/>
                <w:b/>
                <w:color w:val="FFFFFF" w:themeColor="background1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shd w:val="clear" w:color="auto" w:fill="E32726"/>
            <w:vAlign w:val="center"/>
          </w:tcPr>
          <w:p w14:paraId="0F57FBE9" w14:textId="77777777" w:rsidR="00CD79B3" w:rsidRPr="00692343" w:rsidRDefault="00CD79B3" w:rsidP="002E55B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92343">
              <w:rPr>
                <w:rFonts w:cs="Arial"/>
                <w:b/>
                <w:color w:val="FFFFFF" w:themeColor="background1"/>
              </w:rPr>
              <w:t>Comments</w:t>
            </w:r>
          </w:p>
        </w:tc>
      </w:tr>
      <w:tr w:rsidR="00CD79B3" w:rsidRPr="00692343" w14:paraId="314C99A9" w14:textId="77777777" w:rsidTr="00B51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4400" w:type="dxa"/>
            <w:gridSpan w:val="3"/>
            <w:shd w:val="clear" w:color="auto" w:fill="D9D9D9" w:themeFill="background1" w:themeFillShade="D9"/>
            <w:vAlign w:val="center"/>
          </w:tcPr>
          <w:p w14:paraId="62715812" w14:textId="2314C678" w:rsidR="00CD79B3" w:rsidRPr="00CD79B3" w:rsidRDefault="00CD79B3" w:rsidP="00CD79B3">
            <w:pPr>
              <w:tabs>
                <w:tab w:val="left" w:pos="1110"/>
              </w:tabs>
              <w:spacing w:before="60"/>
              <w:rPr>
                <w:rFonts w:cs="Arial"/>
                <w:b/>
                <w:sz w:val="20"/>
              </w:rPr>
            </w:pPr>
            <w:r w:rsidRPr="00CD79B3">
              <w:rPr>
                <w:rFonts w:cs="Arial"/>
                <w:b/>
                <w:sz w:val="20"/>
              </w:rPr>
              <w:t>Contributing to the development of a p</w:t>
            </w:r>
            <w:r w:rsidR="00CC7251">
              <w:rPr>
                <w:rFonts w:cs="Arial"/>
                <w:b/>
                <w:sz w:val="20"/>
              </w:rPr>
              <w:t>ositive and engaged community.</w:t>
            </w:r>
          </w:p>
        </w:tc>
      </w:tr>
      <w:tr w:rsidR="00CD79B3" w:rsidRPr="00692343" w14:paraId="5CE3A23C" w14:textId="77777777" w:rsidTr="005A5720">
        <w:trPr>
          <w:trHeight w:val="1007"/>
        </w:trPr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9215" w14:textId="074D980C" w:rsidR="00CD79B3" w:rsidRPr="00CC7251" w:rsidRDefault="00CD79B3" w:rsidP="00987C28">
            <w:pPr>
              <w:pStyle w:val="ListParagraph"/>
              <w:numPr>
                <w:ilvl w:val="0"/>
                <w:numId w:val="32"/>
              </w:numPr>
              <w:tabs>
                <w:tab w:val="left" w:pos="1110"/>
                <w:tab w:val="center" w:pos="4893"/>
              </w:tabs>
              <w:spacing w:line="259" w:lineRule="auto"/>
              <w:ind w:left="255" w:hanging="180"/>
              <w:contextualSpacing w:val="0"/>
              <w:rPr>
                <w:rFonts w:cs="Arial"/>
                <w:bCs/>
                <w:color w:val="000000"/>
                <w:sz w:val="20"/>
              </w:rPr>
            </w:pPr>
            <w:r w:rsidRPr="00692343">
              <w:rPr>
                <w:rFonts w:cs="Arial"/>
                <w:bCs/>
                <w:color w:val="000000"/>
                <w:sz w:val="20"/>
              </w:rPr>
              <w:t xml:space="preserve">Actively </w:t>
            </w:r>
            <w:r w:rsidR="005F4873" w:rsidRPr="00692343">
              <w:rPr>
                <w:rFonts w:cs="Arial"/>
                <w:bCs/>
                <w:color w:val="000000"/>
                <w:sz w:val="20"/>
              </w:rPr>
              <w:t xml:space="preserve">promoting </w:t>
            </w:r>
            <w:r w:rsidR="005F4873">
              <w:rPr>
                <w:rFonts w:cs="Arial"/>
                <w:bCs/>
                <w:color w:val="000000"/>
                <w:sz w:val="20"/>
              </w:rPr>
              <w:t xml:space="preserve">and </w:t>
            </w:r>
            <w:r w:rsidRPr="00692343">
              <w:rPr>
                <w:rFonts w:cs="Arial"/>
                <w:bCs/>
                <w:color w:val="000000"/>
                <w:sz w:val="20"/>
              </w:rPr>
              <w:t xml:space="preserve">contributing to a positive work environment, including recognizing others, role modeling and mentoring positive behaviours, promoting </w:t>
            </w:r>
            <w:r w:rsidR="004B5286">
              <w:rPr>
                <w:rFonts w:cs="Arial"/>
                <w:bCs/>
                <w:color w:val="000000"/>
                <w:sz w:val="20"/>
              </w:rPr>
              <w:t xml:space="preserve">mental </w:t>
            </w:r>
            <w:r w:rsidRPr="00692343">
              <w:rPr>
                <w:rFonts w:cs="Arial"/>
                <w:bCs/>
                <w:color w:val="000000"/>
                <w:sz w:val="20"/>
              </w:rPr>
              <w:t>health and well-being, etc.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FFE0" w14:textId="77777777" w:rsidR="00CD79B3" w:rsidRPr="00692343" w:rsidRDefault="00CD79B3" w:rsidP="002E55B4">
            <w:pPr>
              <w:rPr>
                <w:rFonts w:cs="Arial"/>
              </w:rPr>
            </w:pP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7402" w14:textId="77777777" w:rsidR="00CD79B3" w:rsidRDefault="00CD79B3" w:rsidP="002E55B4">
            <w:pPr>
              <w:rPr>
                <w:rFonts w:cs="Arial"/>
              </w:rPr>
            </w:pPr>
          </w:p>
          <w:p w14:paraId="2B6948EB" w14:textId="77777777" w:rsidR="00CC7251" w:rsidRDefault="00CC7251" w:rsidP="002E55B4">
            <w:pPr>
              <w:rPr>
                <w:rFonts w:cs="Arial"/>
              </w:rPr>
            </w:pPr>
          </w:p>
          <w:p w14:paraId="011F3132" w14:textId="77777777" w:rsidR="00CC7251" w:rsidRDefault="00CC7251" w:rsidP="002E55B4">
            <w:pPr>
              <w:rPr>
                <w:rFonts w:cs="Arial"/>
              </w:rPr>
            </w:pPr>
          </w:p>
          <w:p w14:paraId="472B22D2" w14:textId="77777777" w:rsidR="00CC7251" w:rsidRPr="00692343" w:rsidRDefault="00CC7251" w:rsidP="002E55B4">
            <w:pPr>
              <w:rPr>
                <w:rFonts w:cs="Arial"/>
              </w:rPr>
            </w:pPr>
          </w:p>
        </w:tc>
      </w:tr>
      <w:tr w:rsidR="00CD79B3" w:rsidRPr="00692343" w14:paraId="64EACF14" w14:textId="77777777" w:rsidTr="005A5720">
        <w:trPr>
          <w:trHeight w:val="14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D87C" w14:textId="158466E0" w:rsidR="00CD79B3" w:rsidRPr="004B5286" w:rsidRDefault="00CD79B3" w:rsidP="00987C28">
            <w:pPr>
              <w:pStyle w:val="ListParagraph"/>
              <w:numPr>
                <w:ilvl w:val="0"/>
                <w:numId w:val="32"/>
              </w:numPr>
              <w:tabs>
                <w:tab w:val="left" w:pos="1110"/>
              </w:tabs>
              <w:spacing w:line="259" w:lineRule="auto"/>
              <w:ind w:left="255" w:hanging="180"/>
              <w:rPr>
                <w:rFonts w:cs="Arial"/>
                <w:bCs/>
                <w:color w:val="000000"/>
                <w:sz w:val="20"/>
              </w:rPr>
            </w:pPr>
            <w:r w:rsidRPr="004B5286">
              <w:rPr>
                <w:rFonts w:cs="Arial"/>
                <w:bCs/>
                <w:color w:val="000000"/>
                <w:sz w:val="20"/>
              </w:rPr>
              <w:t>Promoting and supporting a healthy</w:t>
            </w:r>
            <w:r w:rsidR="005F4873" w:rsidRPr="004B5286">
              <w:rPr>
                <w:rFonts w:cs="Arial"/>
                <w:bCs/>
                <w:color w:val="000000"/>
                <w:sz w:val="20"/>
              </w:rPr>
              <w:t>, safe,</w:t>
            </w:r>
            <w:r w:rsidR="004956FA">
              <w:rPr>
                <w:rFonts w:cs="Arial"/>
                <w:bCs/>
                <w:color w:val="000000"/>
                <w:sz w:val="20"/>
              </w:rPr>
              <w:t xml:space="preserve"> sustainable,</w:t>
            </w:r>
            <w:r w:rsidRPr="004B5286">
              <w:rPr>
                <w:rFonts w:cs="Arial"/>
                <w:bCs/>
                <w:color w:val="000000"/>
                <w:sz w:val="20"/>
              </w:rPr>
              <w:t xml:space="preserve"> and productive work environment</w:t>
            </w:r>
            <w:r w:rsidR="004956FA" w:rsidRPr="004B5286">
              <w:rPr>
                <w:rFonts w:cs="Arial"/>
                <w:bCs/>
                <w:color w:val="000000"/>
                <w:sz w:val="20"/>
              </w:rPr>
              <w:t xml:space="preserve">; contribute to </w:t>
            </w:r>
            <w:r w:rsidR="004956FA" w:rsidRPr="004B5286">
              <w:rPr>
                <w:rFonts w:cs="Arial"/>
                <w:color w:val="333333"/>
                <w:sz w:val="20"/>
                <w:shd w:val="clear" w:color="auto" w:fill="FFFFFF"/>
              </w:rPr>
              <w:t>UCalgary’s health and safety culture</w:t>
            </w:r>
            <w:r w:rsidR="004956FA">
              <w:rPr>
                <w:rFonts w:cs="Arial"/>
                <w:bCs/>
                <w:color w:val="000000"/>
                <w:sz w:val="20"/>
              </w:rPr>
              <w:t xml:space="preserve">; </w:t>
            </w:r>
            <w:r w:rsidR="004956FA" w:rsidRPr="004B5286">
              <w:rPr>
                <w:rFonts w:cs="Arial"/>
                <w:bCs/>
                <w:color w:val="000000"/>
                <w:sz w:val="20"/>
              </w:rPr>
              <w:t>minimize risk</w:t>
            </w:r>
            <w:r w:rsidR="004956FA">
              <w:rPr>
                <w:rFonts w:cs="Arial"/>
                <w:bCs/>
                <w:color w:val="000000"/>
                <w:sz w:val="20"/>
              </w:rPr>
              <w:t>s</w:t>
            </w:r>
            <w:r w:rsidR="004956FA" w:rsidRPr="004B5286">
              <w:rPr>
                <w:rFonts w:cs="Arial"/>
                <w:bCs/>
                <w:color w:val="000000"/>
                <w:sz w:val="20"/>
              </w:rPr>
              <w:t xml:space="preserve"> for the campus community</w:t>
            </w:r>
            <w:r w:rsidR="004956FA">
              <w:rPr>
                <w:rFonts w:cs="Arial"/>
                <w:bCs/>
                <w:color w:val="000000"/>
                <w:sz w:val="20"/>
              </w:rPr>
              <w:t>, support c</w:t>
            </w:r>
            <w:r w:rsidR="004956FA" w:rsidRPr="004956FA">
              <w:rPr>
                <w:rFonts w:cs="Arial"/>
                <w:bCs/>
                <w:color w:val="000000"/>
                <w:sz w:val="20"/>
              </w:rPr>
              <w:t xml:space="preserve">ontinuous improvement in </w:t>
            </w:r>
            <w:r w:rsidR="004956FA">
              <w:rPr>
                <w:rFonts w:cs="Arial"/>
                <w:bCs/>
                <w:color w:val="000000"/>
                <w:sz w:val="20"/>
              </w:rPr>
              <w:t>UCalgary’s</w:t>
            </w:r>
            <w:r w:rsidR="004956FA" w:rsidRPr="004956FA">
              <w:rPr>
                <w:rFonts w:cs="Arial"/>
                <w:bCs/>
                <w:color w:val="000000"/>
                <w:sz w:val="20"/>
              </w:rPr>
              <w:t xml:space="preserve"> pursuit of excellence in sustainability</w:t>
            </w:r>
            <w:r w:rsidR="004956FA">
              <w:rPr>
                <w:rFonts w:cs="Arial"/>
                <w:bCs/>
                <w:color w:val="000000"/>
                <w:sz w:val="20"/>
              </w:rPr>
              <w:t xml:space="preserve">; </w:t>
            </w:r>
            <w:r w:rsidRPr="004B5286">
              <w:rPr>
                <w:rFonts w:cs="Arial"/>
                <w:bCs/>
                <w:color w:val="000000"/>
                <w:sz w:val="20"/>
              </w:rPr>
              <w:t>leverag</w:t>
            </w:r>
            <w:r w:rsidR="004B5286" w:rsidRPr="004B5286">
              <w:rPr>
                <w:rFonts w:cs="Arial"/>
                <w:bCs/>
                <w:color w:val="000000"/>
                <w:sz w:val="20"/>
              </w:rPr>
              <w:t xml:space="preserve">e </w:t>
            </w:r>
            <w:r w:rsidRPr="004B5286">
              <w:rPr>
                <w:rFonts w:cs="Arial"/>
                <w:bCs/>
                <w:color w:val="000000"/>
                <w:sz w:val="20"/>
              </w:rPr>
              <w:t>social, cultural, sports</w:t>
            </w:r>
            <w:r w:rsidR="005F4873" w:rsidRPr="004B5286">
              <w:rPr>
                <w:rFonts w:cs="Arial"/>
                <w:bCs/>
                <w:color w:val="000000"/>
                <w:sz w:val="20"/>
              </w:rPr>
              <w:t>,</w:t>
            </w:r>
            <w:r w:rsidRPr="004B5286">
              <w:rPr>
                <w:rFonts w:cs="Arial"/>
                <w:bCs/>
                <w:color w:val="000000"/>
                <w:sz w:val="20"/>
              </w:rPr>
              <w:t xml:space="preserve"> and recreational spaces, services</w:t>
            </w:r>
            <w:r w:rsidR="004B5286" w:rsidRPr="004B5286">
              <w:rPr>
                <w:rFonts w:cs="Arial"/>
                <w:bCs/>
                <w:color w:val="000000"/>
                <w:sz w:val="20"/>
              </w:rPr>
              <w:t>,</w:t>
            </w:r>
            <w:r w:rsidRPr="004B5286">
              <w:rPr>
                <w:rFonts w:cs="Arial"/>
                <w:bCs/>
                <w:color w:val="000000"/>
                <w:sz w:val="20"/>
              </w:rPr>
              <w:t xml:space="preserve"> and pro</w:t>
            </w:r>
            <w:r w:rsidR="00AE0D7B" w:rsidRPr="004B5286">
              <w:rPr>
                <w:rFonts w:cs="Arial"/>
                <w:bCs/>
                <w:color w:val="000000"/>
                <w:sz w:val="20"/>
              </w:rPr>
              <w:t>grams available</w:t>
            </w:r>
            <w:r w:rsidR="003B713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AE0D7B" w:rsidRPr="004B5286">
              <w:rPr>
                <w:rFonts w:cs="Arial"/>
                <w:bCs/>
                <w:color w:val="000000"/>
                <w:sz w:val="20"/>
              </w:rPr>
              <w:t>throughout</w:t>
            </w:r>
            <w:r w:rsidR="005F4873" w:rsidRPr="004B5286">
              <w:rPr>
                <w:rFonts w:cs="Arial"/>
                <w:bCs/>
                <w:color w:val="000000"/>
                <w:sz w:val="20"/>
              </w:rPr>
              <w:t xml:space="preserve"> both</w:t>
            </w:r>
            <w:r w:rsidR="00AE0D7B" w:rsidRPr="004B5286">
              <w:rPr>
                <w:rFonts w:cs="Arial"/>
                <w:bCs/>
                <w:color w:val="000000"/>
                <w:sz w:val="20"/>
              </w:rPr>
              <w:t xml:space="preserve"> the u</w:t>
            </w:r>
            <w:r w:rsidRPr="004B5286">
              <w:rPr>
                <w:rFonts w:cs="Arial"/>
                <w:bCs/>
                <w:color w:val="000000"/>
                <w:sz w:val="20"/>
              </w:rPr>
              <w:t>niversity and Calgary community</w:t>
            </w:r>
            <w:r w:rsidR="004956FA">
              <w:rPr>
                <w:rFonts w:cs="Arial"/>
                <w:bCs/>
                <w:color w:val="000000"/>
                <w:sz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D307" w14:textId="77777777" w:rsidR="00CD79B3" w:rsidRPr="00692343" w:rsidRDefault="00CD79B3" w:rsidP="002E55B4">
            <w:pPr>
              <w:rPr>
                <w:rFonts w:cs="Aria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668" w14:textId="77777777" w:rsidR="00CD79B3" w:rsidRPr="00692343" w:rsidRDefault="00CD79B3" w:rsidP="002E55B4">
            <w:pPr>
              <w:rPr>
                <w:rFonts w:cs="Arial"/>
              </w:rPr>
            </w:pPr>
          </w:p>
        </w:tc>
      </w:tr>
      <w:tr w:rsidR="00CD79B3" w:rsidRPr="00692343" w14:paraId="297A2F89" w14:textId="77777777" w:rsidTr="005A5720">
        <w:trPr>
          <w:trHeight w:val="1187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1B7B" w14:textId="275A7B5F" w:rsidR="00CD79B3" w:rsidRPr="00692343" w:rsidRDefault="00CC7251" w:rsidP="00987C28">
            <w:pPr>
              <w:pStyle w:val="ListParagraph"/>
              <w:numPr>
                <w:ilvl w:val="0"/>
                <w:numId w:val="32"/>
              </w:numPr>
              <w:tabs>
                <w:tab w:val="left" w:pos="1110"/>
              </w:tabs>
              <w:spacing w:line="259" w:lineRule="auto"/>
              <w:ind w:left="255" w:hanging="180"/>
              <w:rPr>
                <w:rFonts w:cs="Arial"/>
                <w:bCs/>
                <w:color w:val="000000"/>
                <w:sz w:val="20"/>
              </w:rPr>
            </w:pPr>
            <w:r w:rsidRPr="00692343">
              <w:rPr>
                <w:rFonts w:cs="Arial"/>
                <w:bCs/>
                <w:color w:val="000000"/>
                <w:sz w:val="20"/>
              </w:rPr>
              <w:t>Demonstrating volunteerism</w:t>
            </w:r>
            <w:r w:rsidR="005F487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15C6D">
              <w:rPr>
                <w:rFonts w:cs="Arial"/>
                <w:bCs/>
                <w:color w:val="000000"/>
                <w:sz w:val="20"/>
              </w:rPr>
              <w:t>through involvement</w:t>
            </w:r>
            <w:r w:rsidR="005F4873">
              <w:rPr>
                <w:rFonts w:cs="Arial"/>
                <w:bCs/>
                <w:color w:val="000000"/>
                <w:sz w:val="20"/>
              </w:rPr>
              <w:t xml:space="preserve"> with the University of Calgary volunteer programs </w:t>
            </w:r>
            <w:r w:rsidR="005F4873" w:rsidRPr="005F4873">
              <w:rPr>
                <w:rFonts w:cs="Arial"/>
                <w:bCs/>
                <w:color w:val="000000"/>
                <w:sz w:val="20"/>
              </w:rPr>
              <w:t>on campus, in Calgary</w:t>
            </w:r>
            <w:r w:rsidR="005F4873">
              <w:rPr>
                <w:rFonts w:cs="Arial"/>
                <w:bCs/>
                <w:color w:val="000000"/>
                <w:sz w:val="20"/>
              </w:rPr>
              <w:t>,</w:t>
            </w:r>
            <w:r w:rsidR="005F4873" w:rsidRPr="005F4873">
              <w:rPr>
                <w:rFonts w:cs="Arial"/>
                <w:bCs/>
                <w:color w:val="000000"/>
                <w:sz w:val="20"/>
              </w:rPr>
              <w:t xml:space="preserve"> and around the world while providing valuable services to the community through </w:t>
            </w:r>
            <w:r w:rsidR="005F4873">
              <w:rPr>
                <w:rFonts w:cs="Arial"/>
                <w:bCs/>
                <w:color w:val="000000"/>
                <w:sz w:val="20"/>
              </w:rPr>
              <w:t>UCalgary</w:t>
            </w:r>
            <w:r w:rsidR="005F4873" w:rsidRPr="005F4873">
              <w:rPr>
                <w:rFonts w:cs="Arial"/>
                <w:bCs/>
                <w:color w:val="000000"/>
                <w:sz w:val="20"/>
              </w:rPr>
              <w:t xml:space="preserve"> programs.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5A5" w14:textId="77777777" w:rsidR="00CD79B3" w:rsidRDefault="00CD79B3" w:rsidP="002E55B4">
            <w:pPr>
              <w:rPr>
                <w:rFonts w:cs="Arial"/>
              </w:rPr>
            </w:pPr>
          </w:p>
          <w:p w14:paraId="54132A67" w14:textId="77777777" w:rsidR="00CC7251" w:rsidRPr="00692343" w:rsidRDefault="00CC7251" w:rsidP="002E55B4">
            <w:pPr>
              <w:rPr>
                <w:rFonts w:cs="Aria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59B1" w14:textId="77777777" w:rsidR="00CD79B3" w:rsidRDefault="00CD79B3" w:rsidP="002E55B4">
            <w:pPr>
              <w:rPr>
                <w:rFonts w:cs="Arial"/>
              </w:rPr>
            </w:pPr>
          </w:p>
          <w:p w14:paraId="7E4EA0C2" w14:textId="77777777" w:rsidR="00CC7251" w:rsidRPr="00692343" w:rsidRDefault="00CC7251" w:rsidP="002E55B4">
            <w:pPr>
              <w:rPr>
                <w:rFonts w:cs="Arial"/>
              </w:rPr>
            </w:pPr>
          </w:p>
        </w:tc>
      </w:tr>
      <w:tr w:rsidR="00E471DF" w:rsidRPr="00692343" w14:paraId="6A15AA4E" w14:textId="77777777" w:rsidTr="005A5720">
        <w:trPr>
          <w:trHeight w:val="131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8C97" w14:textId="12054FD7" w:rsidR="00E471DF" w:rsidRPr="00C15C6D" w:rsidRDefault="002F1DD7" w:rsidP="00987C28">
            <w:pPr>
              <w:pStyle w:val="ListParagraph"/>
              <w:numPr>
                <w:ilvl w:val="0"/>
                <w:numId w:val="32"/>
              </w:numPr>
              <w:tabs>
                <w:tab w:val="left" w:pos="1110"/>
              </w:tabs>
              <w:spacing w:line="259" w:lineRule="auto"/>
              <w:ind w:left="255" w:hanging="180"/>
              <w:rPr>
                <w:rFonts w:cs="Arial"/>
                <w:bCs/>
                <w:color w:val="000000"/>
                <w:spacing w:val="-2"/>
                <w:sz w:val="20"/>
              </w:rPr>
            </w:pPr>
            <w:r w:rsidRPr="00C15C6D">
              <w:rPr>
                <w:rFonts w:cs="Arial"/>
                <w:bCs/>
                <w:color w:val="000000"/>
                <w:spacing w:val="-2"/>
                <w:sz w:val="20"/>
              </w:rPr>
              <w:t>Striving for the university community that is equitable, diverse, and inclusive of all members and respectfully engage with diverse populations in</w:t>
            </w:r>
            <w:r w:rsidR="004E49F2" w:rsidRPr="00C15C6D">
              <w:rPr>
                <w:rFonts w:cs="Arial"/>
                <w:bCs/>
                <w:color w:val="000000"/>
                <w:spacing w:val="-2"/>
                <w:sz w:val="20"/>
              </w:rPr>
              <w:t xml:space="preserve"> </w:t>
            </w:r>
            <w:r w:rsidRPr="00C15C6D">
              <w:rPr>
                <w:rFonts w:cs="Arial"/>
                <w:bCs/>
                <w:color w:val="000000"/>
                <w:spacing w:val="-2"/>
                <w:sz w:val="20"/>
              </w:rPr>
              <w:t>teaching,</w:t>
            </w:r>
            <w:r w:rsidR="004E49F2" w:rsidRPr="00C15C6D">
              <w:rPr>
                <w:rFonts w:cs="Arial"/>
                <w:bCs/>
                <w:color w:val="000000"/>
                <w:spacing w:val="-2"/>
                <w:sz w:val="20"/>
              </w:rPr>
              <w:t xml:space="preserve"> research,</w:t>
            </w:r>
            <w:r w:rsidRPr="00C15C6D">
              <w:rPr>
                <w:rFonts w:cs="Arial"/>
                <w:bCs/>
                <w:color w:val="000000"/>
                <w:spacing w:val="-2"/>
                <w:sz w:val="20"/>
              </w:rPr>
              <w:t xml:space="preserve"> student </w:t>
            </w:r>
            <w:r w:rsidR="004E49F2" w:rsidRPr="00C15C6D">
              <w:rPr>
                <w:rFonts w:cs="Arial"/>
                <w:bCs/>
                <w:color w:val="000000"/>
                <w:spacing w:val="-2"/>
                <w:sz w:val="20"/>
              </w:rPr>
              <w:t>experience</w:t>
            </w:r>
            <w:r w:rsidRPr="00C15C6D">
              <w:rPr>
                <w:rFonts w:cs="Arial"/>
                <w:bCs/>
                <w:color w:val="000000"/>
                <w:spacing w:val="-2"/>
                <w:sz w:val="20"/>
              </w:rPr>
              <w:t>, community engagement</w:t>
            </w:r>
            <w:r w:rsidR="004E49F2" w:rsidRPr="00C15C6D">
              <w:rPr>
                <w:rFonts w:cs="Arial"/>
                <w:bCs/>
                <w:color w:val="000000"/>
                <w:spacing w:val="-2"/>
                <w:sz w:val="20"/>
              </w:rPr>
              <w:t>, and everyday interactions to</w:t>
            </w:r>
            <w:r w:rsidR="004E49F2" w:rsidRPr="00C15C6D">
              <w:rPr>
                <w:spacing w:val="-2"/>
              </w:rPr>
              <w:t xml:space="preserve"> </w:t>
            </w:r>
            <w:r w:rsidR="004E49F2" w:rsidRPr="00C15C6D">
              <w:rPr>
                <w:rFonts w:cs="Arial"/>
                <w:bCs/>
                <w:color w:val="000000"/>
                <w:spacing w:val="-2"/>
                <w:sz w:val="20"/>
              </w:rPr>
              <w:t>create a culture of mutual respect and dignity.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82D3" w14:textId="77777777" w:rsidR="00E471DF" w:rsidRDefault="00E471DF" w:rsidP="002E55B4">
            <w:pPr>
              <w:rPr>
                <w:rFonts w:cs="Aria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3D029" w14:textId="77777777" w:rsidR="00E471DF" w:rsidRDefault="00E471DF" w:rsidP="002E55B4">
            <w:pPr>
              <w:rPr>
                <w:rFonts w:cs="Arial"/>
              </w:rPr>
            </w:pPr>
          </w:p>
        </w:tc>
      </w:tr>
      <w:tr w:rsidR="00CD79B3" w:rsidRPr="00692343" w14:paraId="3CF3057B" w14:textId="77777777" w:rsidTr="00987C28">
        <w:trPr>
          <w:trHeight w:val="41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D0BC" w14:textId="77777777" w:rsidR="00CD79B3" w:rsidRPr="00692343" w:rsidRDefault="00CD79B3" w:rsidP="00CC7251">
            <w:pPr>
              <w:tabs>
                <w:tab w:val="left" w:pos="1110"/>
              </w:tabs>
              <w:jc w:val="right"/>
              <w:rPr>
                <w:rFonts w:cs="Arial"/>
                <w:b/>
                <w:sz w:val="20"/>
              </w:rPr>
            </w:pPr>
            <w:r w:rsidRPr="00692343">
              <w:rPr>
                <w:rFonts w:cs="Arial"/>
                <w:b/>
                <w:sz w:val="20"/>
              </w:rPr>
              <w:t>TOTAL SCORE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7638" w14:textId="3D96CE0F" w:rsidR="00CD79B3" w:rsidRPr="00692343" w:rsidRDefault="00CC7251" w:rsidP="00CB549E">
            <w:pPr>
              <w:rPr>
                <w:rFonts w:cs="Arial"/>
              </w:rPr>
            </w:pPr>
            <w:r>
              <w:rPr>
                <w:rFonts w:cs="Arial"/>
              </w:rPr>
              <w:t>____/</w:t>
            </w:r>
            <w:r w:rsidR="00CB549E">
              <w:rPr>
                <w:rFonts w:cs="Arial"/>
              </w:rPr>
              <w:t>16</w:t>
            </w:r>
          </w:p>
        </w:tc>
      </w:tr>
      <w:tr w:rsidR="00CD79B3" w:rsidRPr="00692343" w14:paraId="10617404" w14:textId="77777777" w:rsidTr="00987C28">
        <w:trPr>
          <w:trHeight w:val="95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60FEE" w14:textId="77777777" w:rsidR="00CD79B3" w:rsidRPr="00692343" w:rsidRDefault="00CD79B3" w:rsidP="002E55B4">
            <w:pPr>
              <w:tabs>
                <w:tab w:val="left" w:pos="1110"/>
              </w:tabs>
              <w:spacing w:before="120"/>
              <w:rPr>
                <w:rFonts w:cs="Arial"/>
                <w:b/>
                <w:sz w:val="20"/>
              </w:rPr>
            </w:pPr>
            <w:r w:rsidRPr="00692343">
              <w:rPr>
                <w:rFonts w:cs="Arial"/>
                <w:sz w:val="20"/>
              </w:rPr>
              <w:t>Comments related to how the nomination package demonstrates overall alignment across categories of evidence related to the specified criteria.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0BE8" w14:textId="77777777" w:rsidR="00CD79B3" w:rsidRPr="00692343" w:rsidRDefault="00CD79B3" w:rsidP="002E55B4">
            <w:pPr>
              <w:rPr>
                <w:rFonts w:cs="Arial"/>
              </w:rPr>
            </w:pPr>
          </w:p>
          <w:p w14:paraId="7C5B9314" w14:textId="77777777" w:rsidR="00CD79B3" w:rsidRPr="00692343" w:rsidRDefault="00CD79B3" w:rsidP="002E55B4">
            <w:pPr>
              <w:rPr>
                <w:rFonts w:cs="Arial"/>
              </w:rPr>
            </w:pPr>
          </w:p>
          <w:p w14:paraId="0F3C1E42" w14:textId="77777777" w:rsidR="00CD79B3" w:rsidRPr="00692343" w:rsidRDefault="00CD79B3" w:rsidP="002E55B4">
            <w:pPr>
              <w:rPr>
                <w:rFonts w:cs="Arial"/>
              </w:rPr>
            </w:pPr>
          </w:p>
        </w:tc>
      </w:tr>
      <w:tr w:rsidR="00CD79B3" w:rsidRPr="00692343" w14:paraId="3011FC92" w14:textId="77777777" w:rsidTr="00987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0" w:type="dxa"/>
          </w:tcPr>
          <w:p w14:paraId="05AC6D1D" w14:textId="77777777" w:rsidR="00CD79B3" w:rsidRPr="00692343" w:rsidRDefault="00CD79B3" w:rsidP="002E55B4">
            <w:pPr>
              <w:tabs>
                <w:tab w:val="left" w:pos="1110"/>
              </w:tabs>
              <w:spacing w:before="120"/>
              <w:rPr>
                <w:rFonts w:cs="Arial"/>
                <w:b/>
                <w:sz w:val="20"/>
              </w:rPr>
            </w:pPr>
            <w:r w:rsidRPr="00692343">
              <w:rPr>
                <w:rFonts w:cs="Arial"/>
                <w:sz w:val="20"/>
              </w:rPr>
              <w:t>Comments related to noteworthy characteristics and strengths highlighted in the nomination letter(s).</w:t>
            </w:r>
          </w:p>
        </w:tc>
        <w:tc>
          <w:tcPr>
            <w:tcW w:w="8460" w:type="dxa"/>
            <w:gridSpan w:val="2"/>
          </w:tcPr>
          <w:p w14:paraId="3EBB65E8" w14:textId="77777777" w:rsidR="00CD79B3" w:rsidRPr="00692343" w:rsidRDefault="00CD79B3" w:rsidP="002E55B4">
            <w:pPr>
              <w:rPr>
                <w:rFonts w:cs="Arial"/>
              </w:rPr>
            </w:pPr>
          </w:p>
          <w:p w14:paraId="28CF6FDA" w14:textId="77777777" w:rsidR="00CD79B3" w:rsidRPr="00692343" w:rsidRDefault="00CD79B3" w:rsidP="002E55B4">
            <w:pPr>
              <w:rPr>
                <w:rFonts w:cs="Arial"/>
              </w:rPr>
            </w:pPr>
          </w:p>
          <w:p w14:paraId="3FA4CB24" w14:textId="77777777" w:rsidR="00CD79B3" w:rsidRPr="00692343" w:rsidRDefault="00CD79B3" w:rsidP="002E55B4">
            <w:pPr>
              <w:rPr>
                <w:rFonts w:cs="Arial"/>
              </w:rPr>
            </w:pPr>
          </w:p>
        </w:tc>
      </w:tr>
    </w:tbl>
    <w:p w14:paraId="3D13345F" w14:textId="77777777" w:rsidR="00CD79B3" w:rsidRPr="00692343" w:rsidRDefault="00CD79B3" w:rsidP="00CD79B3">
      <w:pPr>
        <w:rPr>
          <w:rFonts w:cs="Arial"/>
        </w:rPr>
      </w:pPr>
    </w:p>
    <w:p w14:paraId="24CCF75B" w14:textId="77777777" w:rsidR="00CD79B3" w:rsidRPr="00692343" w:rsidRDefault="00CD79B3" w:rsidP="00CD79B3">
      <w:pPr>
        <w:ind w:firstLine="11160"/>
        <w:rPr>
          <w:rFonts w:cs="Arial"/>
        </w:rPr>
      </w:pPr>
      <w:r w:rsidRPr="00692343">
        <w:rPr>
          <w:rFonts w:cs="Arial"/>
        </w:rPr>
        <w:t>Evaluator Initials:</w:t>
      </w:r>
    </w:p>
    <w:p w14:paraId="663A258A" w14:textId="77777777" w:rsidR="00CD79B3" w:rsidRPr="00692343" w:rsidRDefault="00CD79B3" w:rsidP="00CD79B3">
      <w:pPr>
        <w:ind w:firstLine="11160"/>
        <w:rPr>
          <w:rFonts w:cs="Arial"/>
        </w:rPr>
      </w:pPr>
      <w:r w:rsidRPr="00692343">
        <w:rPr>
          <w:rFonts w:cs="Arial"/>
        </w:rPr>
        <w:t>Date:</w:t>
      </w:r>
    </w:p>
    <w:sectPr w:rsidR="00CD79B3" w:rsidRPr="00692343" w:rsidSect="00C15C6D">
      <w:headerReference w:type="first" r:id="rId11"/>
      <w:pgSz w:w="15840" w:h="12240" w:orient="landscape" w:code="1"/>
      <w:pgMar w:top="720" w:right="720" w:bottom="540" w:left="720" w:header="446" w:footer="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3C829" w14:textId="77777777" w:rsidR="006E4510" w:rsidRDefault="006E4510" w:rsidP="008A7C53">
      <w:r>
        <w:separator/>
      </w:r>
    </w:p>
  </w:endnote>
  <w:endnote w:type="continuationSeparator" w:id="0">
    <w:p w14:paraId="3EF1248B" w14:textId="77777777" w:rsidR="006E4510" w:rsidRDefault="006E4510" w:rsidP="008A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Bell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517B" w14:textId="77777777" w:rsidR="00C740CA" w:rsidRDefault="00C740CA" w:rsidP="0067438E">
    <w:pPr>
      <w:pStyle w:val="Header"/>
      <w:tabs>
        <w:tab w:val="clear" w:pos="4320"/>
        <w:tab w:val="clear" w:pos="8640"/>
        <w:tab w:val="right" w:pos="10440"/>
      </w:tabs>
      <w:rPr>
        <w:rFonts w:ascii="Optima" w:hAnsi="Optima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40D4B" w14:textId="77777777" w:rsidR="006E4510" w:rsidRDefault="006E4510" w:rsidP="008A7C53">
      <w:r>
        <w:separator/>
      </w:r>
    </w:p>
  </w:footnote>
  <w:footnote w:type="continuationSeparator" w:id="0">
    <w:p w14:paraId="3377FA57" w14:textId="77777777" w:rsidR="006E4510" w:rsidRDefault="006E4510" w:rsidP="008A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2A3AE" w14:textId="40269EB5" w:rsidR="0039131B" w:rsidRPr="0067438E" w:rsidRDefault="0039131B" w:rsidP="0039131B">
    <w:pPr>
      <w:pStyle w:val="Header"/>
      <w:tabs>
        <w:tab w:val="clear" w:pos="4320"/>
        <w:tab w:val="clear" w:pos="8640"/>
        <w:tab w:val="right" w:pos="10440"/>
      </w:tabs>
      <w:ind w:left="360"/>
      <w:jc w:val="right"/>
      <w:rPr>
        <w:rFonts w:cs="Arial"/>
        <w:sz w:val="28"/>
        <w:szCs w:val="28"/>
      </w:rPr>
    </w:pPr>
    <w:r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1F023FAB" wp14:editId="575D9596">
          <wp:simplePos x="0" y="0"/>
          <wp:positionH relativeFrom="column">
            <wp:posOffset>-335280</wp:posOffset>
          </wp:positionH>
          <wp:positionV relativeFrom="paragraph">
            <wp:posOffset>-200660</wp:posOffset>
          </wp:positionV>
          <wp:extent cx="1298010" cy="1052830"/>
          <wp:effectExtent l="0" t="0" r="0" b="0"/>
          <wp:wrapNone/>
          <wp:docPr id="3" name="Picture 3" descr="UC-ver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-vert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010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8E">
      <w:rPr>
        <w:rFonts w:cs="Arial"/>
        <w:sz w:val="28"/>
        <w:szCs w:val="28"/>
      </w:rPr>
      <w:t>University of Calgary</w:t>
    </w:r>
  </w:p>
  <w:p w14:paraId="456E3369" w14:textId="6497F759" w:rsidR="0039131B" w:rsidRPr="00C15C6D" w:rsidRDefault="00DC562C" w:rsidP="0039131B">
    <w:pPr>
      <w:pStyle w:val="Header"/>
      <w:tabs>
        <w:tab w:val="clear" w:pos="4320"/>
        <w:tab w:val="clear" w:pos="8640"/>
        <w:tab w:val="right" w:pos="10440"/>
      </w:tabs>
      <w:jc w:val="right"/>
      <w:rPr>
        <w:rFonts w:ascii="Optima" w:hAnsi="Optima"/>
        <w:color w:val="E32726"/>
        <w:sz w:val="36"/>
        <w:szCs w:val="36"/>
      </w:rPr>
    </w:pPr>
    <w:r w:rsidRPr="00D86371">
      <w:rPr>
        <w:rFonts w:cs="Arial"/>
        <w:color w:val="E32726"/>
        <w:sz w:val="36"/>
        <w:szCs w:val="36"/>
      </w:rPr>
      <w:t>20</w:t>
    </w:r>
    <w:r w:rsidR="00F01C7A">
      <w:rPr>
        <w:rFonts w:cs="Arial"/>
        <w:color w:val="E32726"/>
        <w:sz w:val="36"/>
        <w:szCs w:val="36"/>
      </w:rPr>
      <w:t>21</w:t>
    </w:r>
    <w:r w:rsidRPr="00D86371">
      <w:rPr>
        <w:rFonts w:cs="Arial"/>
        <w:color w:val="E32726"/>
        <w:sz w:val="36"/>
        <w:szCs w:val="36"/>
      </w:rPr>
      <w:t xml:space="preserve"> </w:t>
    </w:r>
    <w:r w:rsidR="0039131B" w:rsidRPr="00C15C6D">
      <w:rPr>
        <w:rFonts w:cs="Arial"/>
        <w:color w:val="E32726"/>
        <w:sz w:val="36"/>
        <w:szCs w:val="36"/>
      </w:rPr>
      <w:t>U Make a Difference Awards</w:t>
    </w:r>
  </w:p>
  <w:p w14:paraId="2FB71DE2" w14:textId="1FE07A7D" w:rsidR="0039131B" w:rsidRDefault="0039131B" w:rsidP="00C15C6D">
    <w:pPr>
      <w:pStyle w:val="Header"/>
      <w:tabs>
        <w:tab w:val="clear" w:pos="4320"/>
        <w:tab w:val="clear" w:pos="8640"/>
        <w:tab w:val="left" w:pos="1008"/>
        <w:tab w:val="left" w:pos="5085"/>
        <w:tab w:val="right" w:pos="10440"/>
        <w:tab w:val="right" w:pos="10800"/>
      </w:tabs>
      <w:ind w:left="360"/>
    </w:pPr>
    <w:r>
      <w:rPr>
        <w:rFonts w:cs="Arial"/>
        <w:b/>
        <w:smallCaps/>
        <w:sz w:val="24"/>
        <w:szCs w:val="24"/>
      </w:rPr>
      <w:tab/>
    </w:r>
    <w:r>
      <w:rPr>
        <w:rFonts w:cs="Arial"/>
        <w:b/>
        <w:smallCaps/>
        <w:sz w:val="24"/>
        <w:szCs w:val="24"/>
      </w:rPr>
      <w:tab/>
    </w:r>
    <w:r w:rsidR="00C15C6D">
      <w:rPr>
        <w:rFonts w:cs="Arial"/>
        <w:b/>
        <w:smallCaps/>
        <w:sz w:val="24"/>
        <w:szCs w:val="24"/>
      </w:rPr>
      <w:tab/>
    </w:r>
    <w:r w:rsidR="00DC562C">
      <w:rPr>
        <w:rFonts w:cs="Arial"/>
        <w:b/>
        <w:smallCaps/>
        <w:sz w:val="24"/>
        <w:szCs w:val="24"/>
      </w:rPr>
      <w:tab/>
    </w:r>
    <w:r w:rsidR="006831B7">
      <w:rPr>
        <w:rFonts w:cs="Arial"/>
        <w:b/>
        <w:smallCaps/>
        <w:sz w:val="24"/>
        <w:szCs w:val="24"/>
      </w:rPr>
      <w:t xml:space="preserve">   </w:t>
    </w:r>
    <w:r w:rsidR="00DC562C">
      <w:rPr>
        <w:rFonts w:cs="Arial"/>
        <w:b/>
        <w:smallCaps/>
        <w:sz w:val="24"/>
        <w:szCs w:val="24"/>
      </w:rPr>
      <w:t xml:space="preserve">   </w:t>
    </w:r>
    <w:r>
      <w:rPr>
        <w:rFonts w:cs="Arial"/>
        <w:b/>
        <w:smallCaps/>
        <w:sz w:val="24"/>
        <w:szCs w:val="24"/>
      </w:rPr>
      <w:t>adjudication rubric</w:t>
    </w:r>
    <w:r w:rsidR="00CC7251">
      <w:rPr>
        <w:rFonts w:cs="Arial"/>
        <w:b/>
        <w:smallCaps/>
        <w:sz w:val="24"/>
        <w:szCs w:val="24"/>
      </w:rPr>
      <w:t>s</w:t>
    </w:r>
  </w:p>
  <w:p w14:paraId="36CCE236" w14:textId="173DFD2E" w:rsidR="0039131B" w:rsidRDefault="0039131B">
    <w:pPr>
      <w:pStyle w:val="Header"/>
    </w:pPr>
  </w:p>
  <w:p w14:paraId="2F74EF73" w14:textId="77777777" w:rsidR="0039131B" w:rsidRPr="006163D4" w:rsidRDefault="0039131B" w:rsidP="00616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ADE1E" w14:textId="77777777" w:rsidR="00075BC7" w:rsidRDefault="00075BC7">
    <w:pPr>
      <w:pStyle w:val="Header"/>
    </w:pPr>
  </w:p>
  <w:p w14:paraId="03D7FDFE" w14:textId="77777777" w:rsidR="00075BC7" w:rsidRPr="006163D4" w:rsidRDefault="00075BC7" w:rsidP="00616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62F3"/>
    <w:multiLevelType w:val="hybridMultilevel"/>
    <w:tmpl w:val="8738F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65553"/>
    <w:multiLevelType w:val="hybridMultilevel"/>
    <w:tmpl w:val="6AB63912"/>
    <w:lvl w:ilvl="0" w:tplc="B2CA95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72F95"/>
    <w:multiLevelType w:val="hybridMultilevel"/>
    <w:tmpl w:val="6A96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0CA"/>
    <w:multiLevelType w:val="hybridMultilevel"/>
    <w:tmpl w:val="A93E2A10"/>
    <w:lvl w:ilvl="0" w:tplc="4888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40E9"/>
    <w:multiLevelType w:val="hybridMultilevel"/>
    <w:tmpl w:val="9ECC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7590D"/>
    <w:multiLevelType w:val="hybridMultilevel"/>
    <w:tmpl w:val="01DEE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5D66"/>
    <w:multiLevelType w:val="hybridMultilevel"/>
    <w:tmpl w:val="70FCCD6C"/>
    <w:lvl w:ilvl="0" w:tplc="2230F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7636"/>
    <w:multiLevelType w:val="hybridMultilevel"/>
    <w:tmpl w:val="9638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601E7"/>
    <w:multiLevelType w:val="hybridMultilevel"/>
    <w:tmpl w:val="6B807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5380"/>
    <w:multiLevelType w:val="hybridMultilevel"/>
    <w:tmpl w:val="38F44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A569CE"/>
    <w:multiLevelType w:val="hybridMultilevel"/>
    <w:tmpl w:val="03C023CA"/>
    <w:lvl w:ilvl="0" w:tplc="71CE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C22C8"/>
    <w:multiLevelType w:val="multilevel"/>
    <w:tmpl w:val="22E4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D3CC3"/>
    <w:multiLevelType w:val="hybridMultilevel"/>
    <w:tmpl w:val="A658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730B"/>
    <w:multiLevelType w:val="hybridMultilevel"/>
    <w:tmpl w:val="342AA0DC"/>
    <w:lvl w:ilvl="0" w:tplc="A596E1D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C423378"/>
    <w:multiLevelType w:val="hybridMultilevel"/>
    <w:tmpl w:val="924E6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560C6"/>
    <w:multiLevelType w:val="hybridMultilevel"/>
    <w:tmpl w:val="C6E4A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E6304D"/>
    <w:multiLevelType w:val="multilevel"/>
    <w:tmpl w:val="7D9EA0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53A1090D"/>
    <w:multiLevelType w:val="hybridMultilevel"/>
    <w:tmpl w:val="AC140316"/>
    <w:lvl w:ilvl="0" w:tplc="22127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64178"/>
    <w:multiLevelType w:val="hybridMultilevel"/>
    <w:tmpl w:val="5F74840C"/>
    <w:lvl w:ilvl="0" w:tplc="2F564B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52FF9"/>
    <w:multiLevelType w:val="hybridMultilevel"/>
    <w:tmpl w:val="4D02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55297"/>
    <w:multiLevelType w:val="hybridMultilevel"/>
    <w:tmpl w:val="3E6C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44112"/>
    <w:multiLevelType w:val="hybridMultilevel"/>
    <w:tmpl w:val="1D2C7D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A70F38"/>
    <w:multiLevelType w:val="hybridMultilevel"/>
    <w:tmpl w:val="0CC06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1615FE"/>
    <w:multiLevelType w:val="hybridMultilevel"/>
    <w:tmpl w:val="4D7E43CE"/>
    <w:lvl w:ilvl="0" w:tplc="9E860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329BF"/>
    <w:multiLevelType w:val="hybridMultilevel"/>
    <w:tmpl w:val="9F20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83D12"/>
    <w:multiLevelType w:val="hybridMultilevel"/>
    <w:tmpl w:val="59DC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32E3C"/>
    <w:multiLevelType w:val="hybridMultilevel"/>
    <w:tmpl w:val="047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B4697"/>
    <w:multiLevelType w:val="hybridMultilevel"/>
    <w:tmpl w:val="90FA4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25F76"/>
    <w:multiLevelType w:val="hybridMultilevel"/>
    <w:tmpl w:val="DEF8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94C03"/>
    <w:multiLevelType w:val="multilevel"/>
    <w:tmpl w:val="AD62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E00FB4"/>
    <w:multiLevelType w:val="hybridMultilevel"/>
    <w:tmpl w:val="7A20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D7B02"/>
    <w:multiLevelType w:val="hybridMultilevel"/>
    <w:tmpl w:val="B0DE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9"/>
  </w:num>
  <w:num w:numId="5">
    <w:abstractNumId w:val="22"/>
  </w:num>
  <w:num w:numId="6">
    <w:abstractNumId w:val="21"/>
  </w:num>
  <w:num w:numId="7">
    <w:abstractNumId w:val="8"/>
  </w:num>
  <w:num w:numId="8">
    <w:abstractNumId w:val="15"/>
  </w:num>
  <w:num w:numId="9">
    <w:abstractNumId w:val="25"/>
  </w:num>
  <w:num w:numId="10">
    <w:abstractNumId w:val="20"/>
  </w:num>
  <w:num w:numId="11">
    <w:abstractNumId w:val="23"/>
  </w:num>
  <w:num w:numId="12">
    <w:abstractNumId w:val="6"/>
  </w:num>
  <w:num w:numId="13">
    <w:abstractNumId w:val="24"/>
  </w:num>
  <w:num w:numId="14">
    <w:abstractNumId w:val="28"/>
  </w:num>
  <w:num w:numId="15">
    <w:abstractNumId w:val="26"/>
  </w:num>
  <w:num w:numId="16">
    <w:abstractNumId w:val="7"/>
  </w:num>
  <w:num w:numId="17">
    <w:abstractNumId w:val="19"/>
  </w:num>
  <w:num w:numId="18">
    <w:abstractNumId w:val="31"/>
  </w:num>
  <w:num w:numId="19">
    <w:abstractNumId w:val="5"/>
  </w:num>
  <w:num w:numId="20">
    <w:abstractNumId w:val="14"/>
  </w:num>
  <w:num w:numId="21">
    <w:abstractNumId w:val="4"/>
  </w:num>
  <w:num w:numId="22">
    <w:abstractNumId w:val="27"/>
  </w:num>
  <w:num w:numId="23">
    <w:abstractNumId w:val="18"/>
  </w:num>
  <w:num w:numId="24">
    <w:abstractNumId w:val="12"/>
  </w:num>
  <w:num w:numId="25">
    <w:abstractNumId w:val="2"/>
  </w:num>
  <w:num w:numId="26">
    <w:abstractNumId w:val="29"/>
  </w:num>
  <w:num w:numId="27">
    <w:abstractNumId w:val="11"/>
  </w:num>
  <w:num w:numId="28">
    <w:abstractNumId w:val="30"/>
  </w:num>
  <w:num w:numId="29">
    <w:abstractNumId w:val="10"/>
  </w:num>
  <w:num w:numId="30">
    <w:abstractNumId w:val="17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E6"/>
    <w:rsid w:val="00021FA8"/>
    <w:rsid w:val="00032840"/>
    <w:rsid w:val="00036DB3"/>
    <w:rsid w:val="000410E8"/>
    <w:rsid w:val="00047FA8"/>
    <w:rsid w:val="00063078"/>
    <w:rsid w:val="000708BD"/>
    <w:rsid w:val="00074A4E"/>
    <w:rsid w:val="00075BC7"/>
    <w:rsid w:val="00083A70"/>
    <w:rsid w:val="000928DC"/>
    <w:rsid w:val="0009548E"/>
    <w:rsid w:val="000A025F"/>
    <w:rsid w:val="000C5ED6"/>
    <w:rsid w:val="000C6202"/>
    <w:rsid w:val="000D15CC"/>
    <w:rsid w:val="000D5BFA"/>
    <w:rsid w:val="000D6EC6"/>
    <w:rsid w:val="000E4DCB"/>
    <w:rsid w:val="000F1A3C"/>
    <w:rsid w:val="000F22A3"/>
    <w:rsid w:val="000F2A34"/>
    <w:rsid w:val="000F4AE8"/>
    <w:rsid w:val="00126E2A"/>
    <w:rsid w:val="00142D45"/>
    <w:rsid w:val="00176E8A"/>
    <w:rsid w:val="001958A5"/>
    <w:rsid w:val="001B59C1"/>
    <w:rsid w:val="001D24F7"/>
    <w:rsid w:val="002228FC"/>
    <w:rsid w:val="00232F21"/>
    <w:rsid w:val="002348E5"/>
    <w:rsid w:val="00243064"/>
    <w:rsid w:val="00243C1C"/>
    <w:rsid w:val="00245334"/>
    <w:rsid w:val="00251182"/>
    <w:rsid w:val="00255D3A"/>
    <w:rsid w:val="00260785"/>
    <w:rsid w:val="00281E41"/>
    <w:rsid w:val="002903FF"/>
    <w:rsid w:val="002B08D1"/>
    <w:rsid w:val="002B7ED2"/>
    <w:rsid w:val="002C2632"/>
    <w:rsid w:val="002D29A4"/>
    <w:rsid w:val="002E0F39"/>
    <w:rsid w:val="002F1DD7"/>
    <w:rsid w:val="002F3C42"/>
    <w:rsid w:val="002F7B04"/>
    <w:rsid w:val="00303E9A"/>
    <w:rsid w:val="00320CEF"/>
    <w:rsid w:val="0033410D"/>
    <w:rsid w:val="00347F2B"/>
    <w:rsid w:val="003715D3"/>
    <w:rsid w:val="00374A83"/>
    <w:rsid w:val="0038014E"/>
    <w:rsid w:val="0039131B"/>
    <w:rsid w:val="00397CB8"/>
    <w:rsid w:val="003B184F"/>
    <w:rsid w:val="003B7132"/>
    <w:rsid w:val="003B7760"/>
    <w:rsid w:val="003D1790"/>
    <w:rsid w:val="003F4D51"/>
    <w:rsid w:val="00400B6E"/>
    <w:rsid w:val="004153BB"/>
    <w:rsid w:val="00424EC2"/>
    <w:rsid w:val="0043158D"/>
    <w:rsid w:val="004338CE"/>
    <w:rsid w:val="0043714E"/>
    <w:rsid w:val="00463168"/>
    <w:rsid w:val="00463A73"/>
    <w:rsid w:val="00470450"/>
    <w:rsid w:val="00470F21"/>
    <w:rsid w:val="00475099"/>
    <w:rsid w:val="004956FA"/>
    <w:rsid w:val="004B1886"/>
    <w:rsid w:val="004B51FC"/>
    <w:rsid w:val="004B5286"/>
    <w:rsid w:val="004C078A"/>
    <w:rsid w:val="004E2A8D"/>
    <w:rsid w:val="004E49F2"/>
    <w:rsid w:val="00517028"/>
    <w:rsid w:val="0052322A"/>
    <w:rsid w:val="0052697E"/>
    <w:rsid w:val="00552EDF"/>
    <w:rsid w:val="00582FB6"/>
    <w:rsid w:val="00594D11"/>
    <w:rsid w:val="005A2527"/>
    <w:rsid w:val="005A4A13"/>
    <w:rsid w:val="005A5720"/>
    <w:rsid w:val="005B065A"/>
    <w:rsid w:val="005B3FC0"/>
    <w:rsid w:val="005D5C3B"/>
    <w:rsid w:val="005F4143"/>
    <w:rsid w:val="005F4873"/>
    <w:rsid w:val="00601628"/>
    <w:rsid w:val="00615959"/>
    <w:rsid w:val="006163D4"/>
    <w:rsid w:val="006327CC"/>
    <w:rsid w:val="00636AE6"/>
    <w:rsid w:val="00643C02"/>
    <w:rsid w:val="00646FF7"/>
    <w:rsid w:val="00657D4B"/>
    <w:rsid w:val="00657D64"/>
    <w:rsid w:val="0067438E"/>
    <w:rsid w:val="0068191D"/>
    <w:rsid w:val="006831B7"/>
    <w:rsid w:val="00692343"/>
    <w:rsid w:val="00694397"/>
    <w:rsid w:val="006A1C9E"/>
    <w:rsid w:val="006B6BDC"/>
    <w:rsid w:val="006C3E26"/>
    <w:rsid w:val="006C5FFA"/>
    <w:rsid w:val="006D2D3B"/>
    <w:rsid w:val="006E4510"/>
    <w:rsid w:val="00701590"/>
    <w:rsid w:val="00701FE4"/>
    <w:rsid w:val="007357CB"/>
    <w:rsid w:val="00735917"/>
    <w:rsid w:val="0078045D"/>
    <w:rsid w:val="007823B8"/>
    <w:rsid w:val="00791A48"/>
    <w:rsid w:val="00794B73"/>
    <w:rsid w:val="007B1B6A"/>
    <w:rsid w:val="007F531B"/>
    <w:rsid w:val="007F7CB0"/>
    <w:rsid w:val="00815161"/>
    <w:rsid w:val="0081740C"/>
    <w:rsid w:val="008236EF"/>
    <w:rsid w:val="008305E5"/>
    <w:rsid w:val="00833E18"/>
    <w:rsid w:val="00834DA8"/>
    <w:rsid w:val="00834F0F"/>
    <w:rsid w:val="00835C3C"/>
    <w:rsid w:val="00836EE8"/>
    <w:rsid w:val="00837C21"/>
    <w:rsid w:val="0084303C"/>
    <w:rsid w:val="0084311C"/>
    <w:rsid w:val="008854C0"/>
    <w:rsid w:val="008A298E"/>
    <w:rsid w:val="008A45AD"/>
    <w:rsid w:val="008A7C53"/>
    <w:rsid w:val="008A7CF1"/>
    <w:rsid w:val="008B0A39"/>
    <w:rsid w:val="008B199F"/>
    <w:rsid w:val="008D6CAA"/>
    <w:rsid w:val="008E7581"/>
    <w:rsid w:val="00917806"/>
    <w:rsid w:val="00921587"/>
    <w:rsid w:val="00925FFE"/>
    <w:rsid w:val="00951C4D"/>
    <w:rsid w:val="00952F11"/>
    <w:rsid w:val="00953DD2"/>
    <w:rsid w:val="00963BAE"/>
    <w:rsid w:val="00973066"/>
    <w:rsid w:val="00987C28"/>
    <w:rsid w:val="00997CD8"/>
    <w:rsid w:val="009A0482"/>
    <w:rsid w:val="009A18E1"/>
    <w:rsid w:val="009A2D15"/>
    <w:rsid w:val="009A6211"/>
    <w:rsid w:val="009B44C1"/>
    <w:rsid w:val="009C187F"/>
    <w:rsid w:val="009C20F1"/>
    <w:rsid w:val="009E5C3B"/>
    <w:rsid w:val="009F1A86"/>
    <w:rsid w:val="009F2AEF"/>
    <w:rsid w:val="009F3DC1"/>
    <w:rsid w:val="00A01470"/>
    <w:rsid w:val="00A04599"/>
    <w:rsid w:val="00A223AD"/>
    <w:rsid w:val="00A22D21"/>
    <w:rsid w:val="00A368D5"/>
    <w:rsid w:val="00A50057"/>
    <w:rsid w:val="00A72CC9"/>
    <w:rsid w:val="00A75049"/>
    <w:rsid w:val="00A7792C"/>
    <w:rsid w:val="00A86BC1"/>
    <w:rsid w:val="00A9562D"/>
    <w:rsid w:val="00A96CC4"/>
    <w:rsid w:val="00AD3465"/>
    <w:rsid w:val="00AD41FB"/>
    <w:rsid w:val="00AE0D7B"/>
    <w:rsid w:val="00AE5FBF"/>
    <w:rsid w:val="00AF29F7"/>
    <w:rsid w:val="00B06088"/>
    <w:rsid w:val="00B126A1"/>
    <w:rsid w:val="00B17826"/>
    <w:rsid w:val="00B17A26"/>
    <w:rsid w:val="00B2784D"/>
    <w:rsid w:val="00B4080D"/>
    <w:rsid w:val="00B511ED"/>
    <w:rsid w:val="00B651CC"/>
    <w:rsid w:val="00B74416"/>
    <w:rsid w:val="00B904A4"/>
    <w:rsid w:val="00BA3D49"/>
    <w:rsid w:val="00BB6D49"/>
    <w:rsid w:val="00BC0686"/>
    <w:rsid w:val="00BC1165"/>
    <w:rsid w:val="00BC5EDB"/>
    <w:rsid w:val="00BD4270"/>
    <w:rsid w:val="00BD679C"/>
    <w:rsid w:val="00BE16CE"/>
    <w:rsid w:val="00BE46FA"/>
    <w:rsid w:val="00BF4E98"/>
    <w:rsid w:val="00C1301B"/>
    <w:rsid w:val="00C15C6D"/>
    <w:rsid w:val="00C16EBE"/>
    <w:rsid w:val="00C3454A"/>
    <w:rsid w:val="00C35170"/>
    <w:rsid w:val="00C44079"/>
    <w:rsid w:val="00C46A0F"/>
    <w:rsid w:val="00C47D86"/>
    <w:rsid w:val="00C66185"/>
    <w:rsid w:val="00C740CA"/>
    <w:rsid w:val="00CB549E"/>
    <w:rsid w:val="00CC66F5"/>
    <w:rsid w:val="00CC7251"/>
    <w:rsid w:val="00CD4A99"/>
    <w:rsid w:val="00CD79B3"/>
    <w:rsid w:val="00CE2809"/>
    <w:rsid w:val="00D120B2"/>
    <w:rsid w:val="00D16E17"/>
    <w:rsid w:val="00D203DC"/>
    <w:rsid w:val="00D22162"/>
    <w:rsid w:val="00D36CFE"/>
    <w:rsid w:val="00D86371"/>
    <w:rsid w:val="00DA7248"/>
    <w:rsid w:val="00DA77FC"/>
    <w:rsid w:val="00DB6B79"/>
    <w:rsid w:val="00DC562C"/>
    <w:rsid w:val="00DE23BB"/>
    <w:rsid w:val="00DF3AE2"/>
    <w:rsid w:val="00DF6956"/>
    <w:rsid w:val="00E04846"/>
    <w:rsid w:val="00E05536"/>
    <w:rsid w:val="00E4272D"/>
    <w:rsid w:val="00E471DF"/>
    <w:rsid w:val="00E57316"/>
    <w:rsid w:val="00E70C13"/>
    <w:rsid w:val="00E83DEE"/>
    <w:rsid w:val="00E908CF"/>
    <w:rsid w:val="00E91068"/>
    <w:rsid w:val="00E93799"/>
    <w:rsid w:val="00EA51A6"/>
    <w:rsid w:val="00EA7376"/>
    <w:rsid w:val="00EB7268"/>
    <w:rsid w:val="00EC3E73"/>
    <w:rsid w:val="00EF27A2"/>
    <w:rsid w:val="00EF413C"/>
    <w:rsid w:val="00F00FC0"/>
    <w:rsid w:val="00F01C7A"/>
    <w:rsid w:val="00F217AE"/>
    <w:rsid w:val="00F25473"/>
    <w:rsid w:val="00F619B2"/>
    <w:rsid w:val="00F73198"/>
    <w:rsid w:val="00F922C4"/>
    <w:rsid w:val="00F96199"/>
    <w:rsid w:val="00F97928"/>
    <w:rsid w:val="00FA3D55"/>
    <w:rsid w:val="00FA7FF5"/>
    <w:rsid w:val="00FC6E59"/>
    <w:rsid w:val="00FD627E"/>
    <w:rsid w:val="00FD785C"/>
    <w:rsid w:val="00FD7D1C"/>
    <w:rsid w:val="00FE103A"/>
    <w:rsid w:val="00FE1EC2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3A70C9"/>
  <w15:docId w15:val="{2085DB30-2079-4355-9A13-450A50B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4C1"/>
    <w:rPr>
      <w:rFonts w:ascii="Arial" w:hAnsi="Arial"/>
      <w:sz w:val="22"/>
    </w:rPr>
  </w:style>
  <w:style w:type="paragraph" w:styleId="Heading1">
    <w:name w:val="heading 1"/>
    <w:basedOn w:val="Normal"/>
    <w:link w:val="Heading1Char"/>
    <w:uiPriority w:val="9"/>
    <w:qFormat/>
    <w:rsid w:val="00BC0686"/>
    <w:pPr>
      <w:pBdr>
        <w:bottom w:val="single" w:sz="6" w:space="0" w:color="DAD9DA"/>
      </w:pBdr>
      <w:spacing w:before="240" w:after="240"/>
      <w:outlineLvl w:val="0"/>
    </w:pPr>
    <w:rPr>
      <w:rFonts w:ascii="Times New Roman" w:hAnsi="Times New Roman"/>
      <w:b/>
      <w:bCs/>
      <w:color w:val="000000"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2D2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44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B44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9B44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B44C1"/>
    <w:rPr>
      <w:rFonts w:ascii="Arial" w:hAnsi="Arial"/>
      <w:sz w:val="22"/>
    </w:rPr>
  </w:style>
  <w:style w:type="character" w:styleId="Hyperlink">
    <w:name w:val="Hyperlink"/>
    <w:rsid w:val="009B44C1"/>
    <w:rPr>
      <w:color w:val="0000FF"/>
      <w:u w:val="single"/>
    </w:rPr>
  </w:style>
  <w:style w:type="table" w:styleId="TableGrid">
    <w:name w:val="Table Grid"/>
    <w:basedOn w:val="TableNormal"/>
    <w:rsid w:val="006A1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70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0F2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9C20F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C20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BC0686"/>
    <w:rPr>
      <w:b/>
      <w:bCs/>
      <w:color w:val="000000"/>
      <w:kern w:val="36"/>
      <w:sz w:val="36"/>
      <w:szCs w:val="36"/>
    </w:rPr>
  </w:style>
  <w:style w:type="paragraph" w:styleId="NormalWeb">
    <w:name w:val="Normal (Web)"/>
    <w:basedOn w:val="Normal"/>
    <w:uiPriority w:val="99"/>
    <w:unhideWhenUsed/>
    <w:rsid w:val="00BC0686"/>
    <w:pPr>
      <w:spacing w:before="240" w:after="24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0686"/>
    <w:pPr>
      <w:ind w:left="720"/>
      <w:contextualSpacing/>
    </w:pPr>
  </w:style>
  <w:style w:type="character" w:styleId="FollowedHyperlink">
    <w:name w:val="FollowedHyperlink"/>
    <w:rsid w:val="007357CB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FE10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103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10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1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103A"/>
    <w:rPr>
      <w:rFonts w:ascii="Arial" w:hAnsi="Arial"/>
      <w:b/>
      <w:bCs/>
    </w:rPr>
  </w:style>
  <w:style w:type="paragraph" w:customStyle="1" w:styleId="Default">
    <w:name w:val="Default"/>
    <w:rsid w:val="003801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311pxblue">
    <w:name w:val="h3_11pxblue"/>
    <w:basedOn w:val="DefaultParagraphFont"/>
    <w:rsid w:val="009A18E1"/>
  </w:style>
  <w:style w:type="character" w:customStyle="1" w:styleId="Heading2Char">
    <w:name w:val="Heading 2 Char"/>
    <w:basedOn w:val="DefaultParagraphFont"/>
    <w:link w:val="Heading2"/>
    <w:rsid w:val="002D29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29A4"/>
  </w:style>
  <w:style w:type="paragraph" w:styleId="Revision">
    <w:name w:val="Revision"/>
    <w:hidden/>
    <w:uiPriority w:val="99"/>
    <w:semiHidden/>
    <w:rsid w:val="00C15C6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5799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838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57625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8105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750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032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9545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819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6178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7579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60626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14299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85253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67146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60769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lgary.ca/recognition/umakeadiffere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346F-4F88-4977-8EBA-C8B3C74D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cmoran</dc:creator>
  <cp:lastModifiedBy>Iryna Leonova</cp:lastModifiedBy>
  <cp:revision>19</cp:revision>
  <cp:lastPrinted>2018-11-28T18:38:00Z</cp:lastPrinted>
  <dcterms:created xsi:type="dcterms:W3CDTF">2018-11-28T18:04:00Z</dcterms:created>
  <dcterms:modified xsi:type="dcterms:W3CDTF">2021-03-12T06:39:00Z</dcterms:modified>
</cp:coreProperties>
</file>