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FA" w:rsidRPr="000F25FA" w:rsidRDefault="000F25FA" w:rsidP="000F25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Discuss with the President/Vice-President what meetings would be appropriate to pre-schedule for the new hire.</w:t>
      </w:r>
      <w:r w:rsidRPr="000F25FA">
        <w:rPr>
          <w:rFonts w:ascii="Arial" w:eastAsia="Times New Roman" w:hAnsi="Arial" w:cs="Arial"/>
          <w:b/>
          <w:bCs/>
          <w:color w:val="333333"/>
          <w:sz w:val="18"/>
          <w:szCs w:val="18"/>
        </w:rPr>
        <w:t> It is critical that a new employee understands what is expected of him/her, feels connected to the organization as soon as possible and begins to build relationships/community.</w:t>
      </w:r>
      <w:r w:rsidRPr="000F25FA">
        <w:rPr>
          <w:rFonts w:ascii="Arial" w:eastAsia="Times New Roman" w:hAnsi="Arial" w:cs="Arial"/>
          <w:color w:val="333333"/>
          <w:sz w:val="18"/>
          <w:szCs w:val="18"/>
        </w:rPr>
        <w:t> To that end, it is recommended that introductory and welcome meetings with colleagues, teams, and support staff are booked as appropriate for the first couple weeks – for example, meeting with: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President/Vice-President to discuss role, review and clarify expectations, discuss training, etc.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the University Secretariat to better understand the Governance process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the VPFS to better understand expectations around the budget process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the General Counsel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For Deans, an introductory meeting with a Dean of a similar size faculty; Associate Deans in the faculty, Vice-Provosts (Student Experience, International, Teaching and Learning); the Director of Faculty Relations to understand the unionized environment; the Director of Academic Operations to learn about the Academic Processes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the HR Benefits and Pension Advisor to review benefits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Cardholder and Travel Services to deliver and provide training on your University Credit Cards</w:t>
      </w:r>
    </w:p>
    <w:p w:rsidR="000F25FA" w:rsidRPr="000F25FA" w:rsidRDefault="000F25FA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the HR Partner, Finance Partner and IT Partner</w:t>
      </w:r>
    </w:p>
    <w:p w:rsidR="000F25FA" w:rsidRPr="000F25FA" w:rsidRDefault="00FB61E1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IT Support </w:t>
      </w:r>
      <w:r w:rsidR="000F25FA" w:rsidRPr="000F25FA">
        <w:rPr>
          <w:rFonts w:ascii="Arial" w:eastAsia="Times New Roman" w:hAnsi="Arial" w:cs="Arial"/>
          <w:color w:val="333333"/>
          <w:sz w:val="18"/>
          <w:szCs w:val="18"/>
        </w:rPr>
        <w:t>for system setup – map printer, download VPN software, show how to use SECURID, check that Outlook works properly</w:t>
      </w:r>
    </w:p>
    <w:p w:rsidR="000F25FA" w:rsidRPr="000F25FA" w:rsidRDefault="00776198" w:rsidP="0077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UService</w:t>
      </w:r>
      <w:bookmarkStart w:id="0" w:name="_GoBack"/>
      <w:bookmarkEnd w:id="0"/>
      <w:r w:rsidR="000F25FA" w:rsidRPr="000F25FA">
        <w:rPr>
          <w:rFonts w:ascii="Arial" w:eastAsia="Times New Roman" w:hAnsi="Arial" w:cs="Arial"/>
          <w:color w:val="333333"/>
          <w:sz w:val="18"/>
          <w:szCs w:val="18"/>
        </w:rPr>
        <w:t xml:space="preserve"> Service Agent</w:t>
      </w:r>
      <w:r w:rsidR="00FB61E1">
        <w:rPr>
          <w:rFonts w:ascii="Arial" w:eastAsia="Times New Roman" w:hAnsi="Arial" w:cs="Arial"/>
          <w:color w:val="333333"/>
          <w:sz w:val="18"/>
          <w:szCs w:val="18"/>
        </w:rPr>
        <w:t>s</w:t>
      </w:r>
      <w:r w:rsidR="000F25FA" w:rsidRPr="000F25F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FB61E1">
        <w:rPr>
          <w:rFonts w:ascii="Arial" w:eastAsia="Times New Roman" w:hAnsi="Arial" w:cs="Arial"/>
          <w:color w:val="333333"/>
          <w:sz w:val="18"/>
          <w:szCs w:val="18"/>
        </w:rPr>
        <w:t>can</w:t>
      </w:r>
      <w:r w:rsidR="000F25FA" w:rsidRPr="000F25FA">
        <w:rPr>
          <w:rFonts w:ascii="Arial" w:eastAsia="Times New Roman" w:hAnsi="Arial" w:cs="Arial"/>
          <w:color w:val="333333"/>
          <w:sz w:val="18"/>
          <w:szCs w:val="18"/>
        </w:rPr>
        <w:t xml:space="preserve"> provide desk side training in the areas of Human Resources, Supply Chain Management, Research Accounting, and Accounts Payable to the SLT.</w:t>
      </w:r>
    </w:p>
    <w:p w:rsidR="000F25FA" w:rsidRPr="000F25FA" w:rsidRDefault="000F25FA" w:rsidP="000F25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0F25FA">
        <w:rPr>
          <w:rFonts w:ascii="Arial" w:eastAsia="Times New Roman" w:hAnsi="Arial" w:cs="Arial"/>
          <w:color w:val="333333"/>
          <w:sz w:val="18"/>
          <w:szCs w:val="18"/>
        </w:rPr>
        <w:t>Also, provide the new SLT with a contact list of all SLT members.</w:t>
      </w:r>
    </w:p>
    <w:p w:rsidR="00047E7F" w:rsidRDefault="00047E7F"/>
    <w:sectPr w:rsidR="0004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581"/>
    <w:multiLevelType w:val="multilevel"/>
    <w:tmpl w:val="F594C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FA"/>
    <w:rsid w:val="00047E7F"/>
    <w:rsid w:val="000F25FA"/>
    <w:rsid w:val="00776198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8D45"/>
  <w15:chartTrackingRefBased/>
  <w15:docId w15:val="{40D70AEF-A11A-4B92-8E84-88C24E3A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3</cp:revision>
  <dcterms:created xsi:type="dcterms:W3CDTF">2019-12-17T21:43:00Z</dcterms:created>
  <dcterms:modified xsi:type="dcterms:W3CDTF">2021-01-20T21:27:00Z</dcterms:modified>
</cp:coreProperties>
</file>