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D3" w:rsidRPr="00C027D3" w:rsidRDefault="00C027D3" w:rsidP="00C027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It is critical that a new academic understands what is expected of him/her and feels connected to the organization as soon as possible.</w:t>
      </w:r>
    </w:p>
    <w:p w:rsidR="00C027D3" w:rsidRPr="00C027D3" w:rsidRDefault="00C027D3" w:rsidP="00C027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Please book a meeting with the hiring supervisor (Head/Associate Dean/Dean) on the new academic’s first day so that he/she can personally welcome the new academic to the faculty, discuss workload expectations and make introductions to key colleagues in the department/faculty.</w:t>
      </w:r>
    </w:p>
    <w:p w:rsidR="00C027D3" w:rsidRPr="00C027D3" w:rsidRDefault="00C027D3" w:rsidP="00C027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Also, ensure other introductory and welcome meetings with colleagues, teams, and support staff are booked as appropriate in the first several weeks – for example:</w:t>
      </w:r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Introductory one on one meetings with key colleagues in the department/area</w:t>
      </w:r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Introductory meeting with the Dean</w:t>
      </w:r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Introductory meeting with Associate Dean, Research and/or research facilitator or advisor if available in your faculty</w:t>
      </w:r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Introductory meeting with the Associate Dean, Teaching and Learning</w:t>
      </w:r>
      <w:bookmarkStart w:id="0" w:name="_GoBack"/>
      <w:bookmarkEnd w:id="0"/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Introductory meeting with Graduate Program Director or Associate Dean, Grad Studies</w:t>
      </w:r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Meeting with the HR Advisor to review benefits, hiring staff for research project</w:t>
      </w:r>
    </w:p>
    <w:p w:rsidR="00C027D3" w:rsidRPr="00C027D3" w:rsidRDefault="00C027D3" w:rsidP="002328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Meeting with administrative support (if provided) or with Administrative Services in the Faculty of Medicine</w:t>
      </w:r>
    </w:p>
    <w:p w:rsidR="00C027D3" w:rsidRPr="00C027D3" w:rsidRDefault="00C027D3" w:rsidP="00C027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Discuss with the hiring supervisor what meetings would be appropriate to pre-schedule.</w:t>
      </w:r>
    </w:p>
    <w:p w:rsidR="00C027D3" w:rsidRPr="00C027D3" w:rsidRDefault="00C027D3" w:rsidP="00C027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It is important for the new academic to get connected as soon as possible with people who can help him/her write and submit a research proposal for funding (e.g. NSERC Discovery Grant), or develop course curriculum for teaching a course.</w:t>
      </w:r>
    </w:p>
    <w:p w:rsidR="00C027D3" w:rsidRPr="00C027D3" w:rsidRDefault="00C027D3" w:rsidP="00C027D3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027D3">
        <w:rPr>
          <w:rFonts w:ascii="Arial" w:eastAsia="Times New Roman" w:hAnsi="Arial" w:cs="Arial"/>
          <w:color w:val="333333"/>
          <w:sz w:val="18"/>
          <w:szCs w:val="18"/>
        </w:rPr>
        <w:t>Also, consider providing the new academic with a listing of key contacts in the faculty they may need to connect with. For example, a researcher who will be purchasing computers and/or specialized equipment for their lab should meet with their IT Partner or In-house IT contact to discuss their requirements, and become familiar with U of C's standard equipment and support model.</w:t>
      </w:r>
    </w:p>
    <w:p w:rsidR="00A331AE" w:rsidRDefault="00A331AE"/>
    <w:sectPr w:rsidR="00A3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10370"/>
    <w:multiLevelType w:val="multilevel"/>
    <w:tmpl w:val="3606F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D3"/>
    <w:rsid w:val="0023280D"/>
    <w:rsid w:val="00A331AE"/>
    <w:rsid w:val="00C0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F93F1-B1CE-4A2A-8725-C8E9E021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2019-11-27T23:52:00Z</dcterms:created>
  <dcterms:modified xsi:type="dcterms:W3CDTF">2021-01-20T20:15:00Z</dcterms:modified>
</cp:coreProperties>
</file>